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FF" w:rsidRDefault="005D14FF" w:rsidP="005D14FF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sz w:val="22"/>
          <w:szCs w:val="22"/>
          <w:lang w:eastAsia="en-US"/>
        </w:rPr>
      </w:pPr>
      <w:bookmarkStart w:id="0" w:name="_GoBack"/>
      <w:r>
        <w:rPr>
          <w:rFonts w:ascii="Verdana" w:eastAsiaTheme="minorHAnsi" w:hAnsi="Verdana" w:cs="Verdana"/>
          <w:b/>
          <w:bCs/>
          <w:sz w:val="22"/>
          <w:szCs w:val="22"/>
          <w:lang w:eastAsia="en-US"/>
        </w:rPr>
        <w:t>ATA Nº 01</w:t>
      </w:r>
      <w:r w:rsidR="00216C93">
        <w:rPr>
          <w:rFonts w:ascii="Verdana" w:eastAsiaTheme="minorHAnsi" w:hAnsi="Verdana" w:cs="Verdana"/>
          <w:b/>
          <w:bCs/>
          <w:sz w:val="22"/>
          <w:szCs w:val="22"/>
          <w:lang w:eastAsia="en-US"/>
        </w:rPr>
        <w:t>8</w:t>
      </w:r>
      <w:r>
        <w:rPr>
          <w:rFonts w:ascii="Verdana" w:eastAsiaTheme="minorHAnsi" w:hAnsi="Verdana" w:cs="Verdana"/>
          <w:b/>
          <w:bCs/>
          <w:sz w:val="22"/>
          <w:szCs w:val="22"/>
          <w:lang w:eastAsia="en-US"/>
        </w:rPr>
        <w:t>/2016</w:t>
      </w:r>
    </w:p>
    <w:p w:rsidR="005D14FF" w:rsidRDefault="005D14FF" w:rsidP="005D14FF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sz w:val="22"/>
          <w:szCs w:val="22"/>
          <w:lang w:eastAsia="en-US"/>
        </w:rPr>
      </w:pPr>
    </w:p>
    <w:p w:rsidR="005D14FF" w:rsidRDefault="005D14FF" w:rsidP="005D14FF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sz w:val="4"/>
          <w:szCs w:val="4"/>
          <w:lang w:eastAsia="en-US"/>
        </w:rPr>
      </w:pPr>
    </w:p>
    <w:p w:rsidR="005D14FF" w:rsidRDefault="005D14FF" w:rsidP="005D14FF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sz w:val="22"/>
          <w:szCs w:val="22"/>
          <w:lang w:eastAsia="en-US"/>
        </w:rPr>
      </w:pPr>
      <w:r>
        <w:rPr>
          <w:rFonts w:ascii="Verdana" w:eastAsiaTheme="minorHAnsi" w:hAnsi="Verdana" w:cs="Verdana"/>
          <w:b/>
          <w:bCs/>
          <w:sz w:val="22"/>
          <w:szCs w:val="22"/>
          <w:lang w:eastAsia="en-US"/>
        </w:rPr>
        <w:t xml:space="preserve">Pregão Presencial para Registro de Preços </w:t>
      </w:r>
      <w:r w:rsidR="00FD500C">
        <w:rPr>
          <w:rFonts w:ascii="Verdana" w:eastAsiaTheme="minorHAnsi" w:hAnsi="Verdana" w:cs="Verdana"/>
          <w:b/>
          <w:bCs/>
          <w:sz w:val="22"/>
          <w:szCs w:val="22"/>
          <w:lang w:eastAsia="en-US"/>
        </w:rPr>
        <w:t>n</w:t>
      </w:r>
      <w:r w:rsidR="00216C93">
        <w:rPr>
          <w:rFonts w:ascii="Verdana" w:eastAsiaTheme="minorHAnsi" w:hAnsi="Verdana" w:cs="Verdana"/>
          <w:b/>
          <w:bCs/>
          <w:sz w:val="22"/>
          <w:szCs w:val="22"/>
          <w:lang w:eastAsia="en-US"/>
        </w:rPr>
        <w:t>º 013</w:t>
      </w:r>
      <w:r>
        <w:rPr>
          <w:rFonts w:ascii="Verdana" w:eastAsiaTheme="minorHAnsi" w:hAnsi="Verdana" w:cs="Verdana"/>
          <w:b/>
          <w:bCs/>
          <w:sz w:val="22"/>
          <w:szCs w:val="22"/>
          <w:lang w:eastAsia="en-US"/>
        </w:rPr>
        <w:t>/2016</w:t>
      </w:r>
    </w:p>
    <w:p w:rsidR="005D14FF" w:rsidRDefault="005D14FF" w:rsidP="005D14FF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sz w:val="22"/>
          <w:szCs w:val="22"/>
          <w:lang w:eastAsia="en-US"/>
        </w:rPr>
      </w:pPr>
    </w:p>
    <w:p w:rsidR="005D14FF" w:rsidRDefault="005D14FF" w:rsidP="005D14FF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sz w:val="4"/>
          <w:szCs w:val="4"/>
          <w:lang w:eastAsia="en-US"/>
        </w:rPr>
      </w:pPr>
    </w:p>
    <w:p w:rsidR="00FD500C" w:rsidRPr="00216C93" w:rsidRDefault="005D14FF" w:rsidP="00FD50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>
        <w:rPr>
          <w:rFonts w:ascii="Verdana" w:eastAsiaTheme="minorHAnsi" w:hAnsi="Verdana" w:cs="Verdana"/>
          <w:lang w:eastAsia="en-US"/>
        </w:rPr>
        <w:t xml:space="preserve">Às </w:t>
      </w:r>
      <w:r w:rsidR="00216C93">
        <w:rPr>
          <w:rFonts w:ascii="Verdana" w:eastAsiaTheme="minorHAnsi" w:hAnsi="Verdana" w:cs="Verdana"/>
          <w:lang w:eastAsia="en-US"/>
        </w:rPr>
        <w:t>nove</w:t>
      </w:r>
      <w:r>
        <w:rPr>
          <w:rFonts w:ascii="Verdana" w:eastAsiaTheme="minorHAnsi" w:hAnsi="Verdana" w:cs="Verdana"/>
          <w:lang w:eastAsia="en-US"/>
        </w:rPr>
        <w:t xml:space="preserve"> horas do</w:t>
      </w:r>
      <w:r w:rsidR="00216C93">
        <w:rPr>
          <w:rFonts w:ascii="Verdana" w:eastAsiaTheme="minorHAnsi" w:hAnsi="Verdana" w:cs="Verdana"/>
          <w:lang w:eastAsia="en-US"/>
        </w:rPr>
        <w:t xml:space="preserve"> </w:t>
      </w:r>
      <w:r w:rsidR="00F768DB">
        <w:rPr>
          <w:rFonts w:ascii="Verdana" w:eastAsiaTheme="minorHAnsi" w:hAnsi="Verdana" w:cs="Verdana"/>
          <w:lang w:eastAsia="en-US"/>
        </w:rPr>
        <w:t xml:space="preserve">dia </w:t>
      </w:r>
      <w:r w:rsidR="00216C93">
        <w:rPr>
          <w:rFonts w:ascii="Verdana" w:eastAsiaTheme="minorHAnsi" w:hAnsi="Verdana" w:cs="Verdana"/>
          <w:lang w:eastAsia="en-US"/>
        </w:rPr>
        <w:t xml:space="preserve">primeiro </w:t>
      </w:r>
      <w:r>
        <w:rPr>
          <w:rFonts w:ascii="Verdana" w:eastAsiaTheme="minorHAnsi" w:hAnsi="Verdana" w:cs="Verdana"/>
          <w:lang w:eastAsia="en-US"/>
        </w:rPr>
        <w:t xml:space="preserve">do mês de </w:t>
      </w:r>
      <w:r w:rsidR="00216C93">
        <w:rPr>
          <w:rFonts w:ascii="Verdana" w:eastAsiaTheme="minorHAnsi" w:hAnsi="Verdana" w:cs="Verdana"/>
          <w:lang w:eastAsia="en-US"/>
        </w:rPr>
        <w:t xml:space="preserve">abril </w:t>
      </w:r>
      <w:r>
        <w:rPr>
          <w:rFonts w:ascii="Verdana" w:eastAsiaTheme="minorHAnsi" w:hAnsi="Verdana" w:cs="Verdana"/>
          <w:lang w:eastAsia="en-US"/>
        </w:rPr>
        <w:t>do ano de dois mil e dezesseis, reuniram-se na sala de licitações, a Pregoeira a senhora Dayane Cassandri e membros da equipe de apoio, as senhoras Maria da Penha de Almeida Silva</w:t>
      </w:r>
      <w:r w:rsidR="00F768DB">
        <w:rPr>
          <w:rFonts w:ascii="Verdana" w:eastAsiaTheme="minorHAnsi" w:hAnsi="Verdana" w:cs="Verdana"/>
          <w:lang w:eastAsia="en-US"/>
        </w:rPr>
        <w:t>, Terezinha Grijó Cardoso</w:t>
      </w:r>
      <w:r>
        <w:rPr>
          <w:rFonts w:ascii="Verdana" w:eastAsiaTheme="minorHAnsi" w:hAnsi="Verdana" w:cs="Verdana"/>
          <w:lang w:eastAsia="en-US"/>
        </w:rPr>
        <w:t xml:space="preserve"> e o senhor Guilherme Cibien Vieira, designados pela Portaria nº 944, de 10 de julho de 2015, prorrogada pela Portaria nº 059, de 0</w:t>
      </w:r>
      <w:r w:rsidR="00FD500C">
        <w:rPr>
          <w:rFonts w:ascii="Verdana" w:eastAsiaTheme="minorHAnsi" w:hAnsi="Verdana" w:cs="Verdana"/>
          <w:lang w:eastAsia="en-US"/>
        </w:rPr>
        <w:t>8</w:t>
      </w:r>
      <w:r>
        <w:rPr>
          <w:rFonts w:ascii="Verdana" w:eastAsiaTheme="minorHAnsi" w:hAnsi="Verdana" w:cs="Verdana"/>
          <w:lang w:eastAsia="en-US"/>
        </w:rPr>
        <w:t xml:space="preserve"> de janeiro de 2016 e pela Portaria nº 196, de 10 de fevereiro de 2016, para em atendimento às disposições contidas na Lei nº 10.520/02, realizar a sessão de </w:t>
      </w:r>
      <w:r w:rsidR="00714282">
        <w:rPr>
          <w:rFonts w:ascii="Verdana" w:eastAsiaTheme="minorHAnsi" w:hAnsi="Verdana" w:cs="Verdana"/>
          <w:lang w:eastAsia="en-US"/>
        </w:rPr>
        <w:t>julgamento</w:t>
      </w:r>
      <w:r>
        <w:rPr>
          <w:rFonts w:ascii="Verdana" w:eastAsiaTheme="minorHAnsi" w:hAnsi="Verdana" w:cs="Verdana"/>
          <w:lang w:eastAsia="en-US"/>
        </w:rPr>
        <w:t xml:space="preserve"> do Pregão Presencia</w:t>
      </w:r>
      <w:r w:rsidR="00216C93">
        <w:rPr>
          <w:rFonts w:ascii="Verdana" w:eastAsiaTheme="minorHAnsi" w:hAnsi="Verdana" w:cs="Verdana"/>
          <w:lang w:eastAsia="en-US"/>
        </w:rPr>
        <w:t>l para Registro de Preços nº 013</w:t>
      </w:r>
      <w:r>
        <w:rPr>
          <w:rFonts w:ascii="Verdana" w:eastAsiaTheme="minorHAnsi" w:hAnsi="Verdana" w:cs="Verdana"/>
          <w:lang w:eastAsia="en-US"/>
        </w:rPr>
        <w:t xml:space="preserve">/2016, referente ao Processo nº </w:t>
      </w:r>
      <w:r w:rsidR="00216C93">
        <w:rPr>
          <w:rFonts w:ascii="Verdana" w:eastAsiaTheme="minorHAnsi" w:hAnsi="Verdana" w:cs="Verdana"/>
          <w:lang w:eastAsia="en-US"/>
        </w:rPr>
        <w:t>349</w:t>
      </w:r>
      <w:r>
        <w:rPr>
          <w:rFonts w:ascii="Verdana" w:eastAsiaTheme="minorHAnsi" w:hAnsi="Verdana" w:cs="Verdana"/>
          <w:lang w:eastAsia="en-US"/>
        </w:rPr>
        <w:t>/201</w:t>
      </w:r>
      <w:r w:rsidR="00216C93">
        <w:rPr>
          <w:rFonts w:ascii="Verdana" w:eastAsiaTheme="minorHAnsi" w:hAnsi="Verdana" w:cs="Verdana"/>
          <w:lang w:eastAsia="en-US"/>
        </w:rPr>
        <w:t>6</w:t>
      </w:r>
      <w:r>
        <w:rPr>
          <w:rFonts w:ascii="Verdana" w:eastAsiaTheme="minorHAnsi" w:hAnsi="Verdana" w:cs="Verdana"/>
          <w:lang w:eastAsia="en-US"/>
        </w:rPr>
        <w:t xml:space="preserve">. Constitui objeto da presente licitação a </w:t>
      </w:r>
      <w:r w:rsidR="00216C93" w:rsidRPr="00216C93">
        <w:rPr>
          <w:rFonts w:ascii="Verdana" w:eastAsiaTheme="minorHAnsi" w:hAnsi="Verdana" w:cs="Verdana"/>
          <w:lang w:eastAsia="en-US"/>
        </w:rPr>
        <w:t>AQUISIÇÃO DE SOROS PARA ATENDER AS DEMANDAS DA SECRETARIA DE SAÚDE DO MUNICÍPIO DE VIANA, ES</w:t>
      </w:r>
      <w:r>
        <w:rPr>
          <w:rFonts w:ascii="Verdana" w:eastAsiaTheme="minorHAnsi" w:hAnsi="Verdana" w:cs="Verdana"/>
          <w:lang w:eastAsia="en-US"/>
        </w:rPr>
        <w:t xml:space="preserve">. </w:t>
      </w:r>
      <w:r w:rsidR="00FD500C">
        <w:rPr>
          <w:rFonts w:ascii="Verdana" w:hAnsi="Verdana" w:cs="Verdana"/>
          <w:color w:val="000000"/>
        </w:rPr>
        <w:t>Aberta a sessão verificou-se a ausência do</w:t>
      </w:r>
      <w:r w:rsidR="00216C93">
        <w:rPr>
          <w:rFonts w:ascii="Verdana" w:hAnsi="Verdana" w:cs="Verdana"/>
          <w:color w:val="000000"/>
        </w:rPr>
        <w:t>s</w:t>
      </w:r>
      <w:r w:rsidR="00FD500C">
        <w:rPr>
          <w:rFonts w:ascii="Verdana" w:hAnsi="Verdana" w:cs="Verdana"/>
          <w:color w:val="000000"/>
        </w:rPr>
        <w:t xml:space="preserve"> representante</w:t>
      </w:r>
      <w:r w:rsidR="00216C93">
        <w:rPr>
          <w:rFonts w:ascii="Verdana" w:hAnsi="Verdana" w:cs="Verdana"/>
          <w:color w:val="000000"/>
        </w:rPr>
        <w:t>s</w:t>
      </w:r>
      <w:r w:rsidR="00FD500C">
        <w:rPr>
          <w:rFonts w:ascii="Verdana" w:hAnsi="Verdana" w:cs="Verdana"/>
          <w:color w:val="000000"/>
        </w:rPr>
        <w:t xml:space="preserve"> da</w:t>
      </w:r>
      <w:r w:rsidR="00216C93">
        <w:rPr>
          <w:rFonts w:ascii="Verdana" w:hAnsi="Verdana" w:cs="Verdana"/>
          <w:color w:val="000000"/>
        </w:rPr>
        <w:t>s</w:t>
      </w:r>
      <w:r w:rsidR="00FD500C">
        <w:rPr>
          <w:rFonts w:ascii="Verdana" w:hAnsi="Verdana" w:cs="Verdana"/>
          <w:color w:val="000000"/>
        </w:rPr>
        <w:t xml:space="preserve"> empresa</w:t>
      </w:r>
      <w:r w:rsidR="00216C93">
        <w:rPr>
          <w:rFonts w:ascii="Verdana" w:hAnsi="Verdana" w:cs="Verdana"/>
          <w:color w:val="000000"/>
        </w:rPr>
        <w:t>s DISTRILAF DISTRIBUIDORA DE MEDICAMENTOS LTDA, senhor Alan Osman Alves Mohsinuzzaman, DISTRIMIX DISTRIBUIDORA DE MEDICAMENTOS LTDA, senhor Warlen Toalhar Gomes, HOSPIDROGAS COMERCIO DE PRODUTOS HOSPITALARES LTDA, senhor Renato Henrique dos Santos e VILA COMERCIAL LTDA ME, senhor Antonio Peres de Souza</w:t>
      </w:r>
      <w:r w:rsidR="00FD500C">
        <w:rPr>
          <w:rFonts w:ascii="Verdana" w:hAnsi="Verdana" w:cs="Verdana"/>
          <w:color w:val="000000"/>
        </w:rPr>
        <w:t>, m</w:t>
      </w:r>
      <w:r w:rsidR="00FD500C">
        <w:rPr>
          <w:rFonts w:ascii="Verdana" w:hAnsi="Verdana" w:cs="Verdana"/>
        </w:rPr>
        <w:t>uito embora esteja anexado aos au</w:t>
      </w:r>
      <w:r w:rsidR="00216C93">
        <w:rPr>
          <w:rFonts w:ascii="Verdana" w:hAnsi="Verdana" w:cs="Verdana"/>
        </w:rPr>
        <w:t>tos o Ofício SEMAD/1ª CPL nº 006</w:t>
      </w:r>
      <w:r w:rsidR="00FD500C">
        <w:rPr>
          <w:rFonts w:ascii="Verdana" w:hAnsi="Verdana" w:cs="Verdana"/>
        </w:rPr>
        <w:t>/2016</w:t>
      </w:r>
      <w:r w:rsidR="00714282">
        <w:rPr>
          <w:rFonts w:ascii="Verdana" w:hAnsi="Verdana" w:cs="Verdana"/>
        </w:rPr>
        <w:t>,</w:t>
      </w:r>
      <w:r w:rsidR="00FD500C">
        <w:rPr>
          <w:rFonts w:ascii="Verdana" w:hAnsi="Verdana" w:cs="Verdana"/>
        </w:rPr>
        <w:t xml:space="preserve"> de </w:t>
      </w:r>
      <w:r w:rsidR="00216C93">
        <w:rPr>
          <w:rFonts w:ascii="Verdana" w:hAnsi="Verdana" w:cs="Verdana"/>
        </w:rPr>
        <w:t>30</w:t>
      </w:r>
      <w:r w:rsidR="00FD500C">
        <w:rPr>
          <w:rFonts w:ascii="Verdana" w:hAnsi="Verdana" w:cs="Verdana"/>
        </w:rPr>
        <w:t xml:space="preserve"> de março de 2016</w:t>
      </w:r>
      <w:r w:rsidR="008B30A9">
        <w:rPr>
          <w:rFonts w:ascii="Verdana" w:hAnsi="Verdana" w:cs="Verdana"/>
        </w:rPr>
        <w:t>,</w:t>
      </w:r>
      <w:r w:rsidR="00FD500C">
        <w:rPr>
          <w:rFonts w:ascii="Verdana" w:hAnsi="Verdana" w:cs="Verdana"/>
        </w:rPr>
        <w:t xml:space="preserve"> informando que o resultado da fase de amostras se daria nesta data e horário e que o não comparecimento na sessão </w:t>
      </w:r>
      <w:r w:rsidR="00FD500C">
        <w:rPr>
          <w:rFonts w:ascii="Verdana" w:hAnsi="Verdana" w:cs="Verdana"/>
          <w:color w:val="000000"/>
        </w:rPr>
        <w:t>importaria na decadência do direito de recurso, conforme disposto no item 13, subitem 13.2 do Edital, e no artigo 4º, inciso XVIII da Lei nº 10.520/2002</w:t>
      </w:r>
      <w:r w:rsidR="00FD500C">
        <w:rPr>
          <w:rFonts w:ascii="Verdana" w:hAnsi="Verdana" w:cs="Verdana"/>
        </w:rPr>
        <w:t>. Valendo ressaltar ainda, que o referido ofício foi encaminhado por e-mail, tendo sido confirmado o recebimento pelo</w:t>
      </w:r>
      <w:r w:rsidR="00216C93">
        <w:rPr>
          <w:rFonts w:ascii="Verdana" w:hAnsi="Verdana" w:cs="Verdana"/>
        </w:rPr>
        <w:t>s</w:t>
      </w:r>
      <w:r w:rsidR="00FD500C">
        <w:rPr>
          <w:rFonts w:ascii="Verdana" w:hAnsi="Verdana" w:cs="Verdana"/>
        </w:rPr>
        <w:t xml:space="preserve"> representante</w:t>
      </w:r>
      <w:r w:rsidR="00216C93">
        <w:rPr>
          <w:rFonts w:ascii="Verdana" w:hAnsi="Verdana" w:cs="Verdana"/>
        </w:rPr>
        <w:t>s</w:t>
      </w:r>
      <w:r w:rsidR="00FD500C">
        <w:rPr>
          <w:rFonts w:ascii="Verdana" w:hAnsi="Verdana" w:cs="Verdana"/>
        </w:rPr>
        <w:t xml:space="preserve"> da</w:t>
      </w:r>
      <w:r w:rsidR="00216C93">
        <w:rPr>
          <w:rFonts w:ascii="Verdana" w:hAnsi="Verdana" w:cs="Verdana"/>
        </w:rPr>
        <w:t>s</w:t>
      </w:r>
      <w:r w:rsidR="00FD500C">
        <w:rPr>
          <w:rFonts w:ascii="Verdana" w:hAnsi="Verdana" w:cs="Verdana"/>
        </w:rPr>
        <w:t xml:space="preserve"> empresa</w:t>
      </w:r>
      <w:r w:rsidR="00216C93">
        <w:rPr>
          <w:rFonts w:ascii="Verdana" w:hAnsi="Verdana" w:cs="Verdana"/>
        </w:rPr>
        <w:t xml:space="preserve">s </w:t>
      </w:r>
      <w:r w:rsidR="00216C93">
        <w:rPr>
          <w:rFonts w:ascii="Verdana" w:hAnsi="Verdana" w:cs="Verdana"/>
          <w:color w:val="000000"/>
        </w:rPr>
        <w:t>DISTRILAF DISTRIBUIDORA DE MEDICAMENTOS LTDA, DISTRIMIX DISTRIBUIDORA DE MEDICAMENTOS LTDA, HOSPIDROGAS COMERCIO DE PRODUTOS HOSPITALARES LTDA e VILA COMERCIAL LTDA ME</w:t>
      </w:r>
      <w:r w:rsidR="00216C93">
        <w:rPr>
          <w:rFonts w:ascii="Verdana" w:hAnsi="Verdana" w:cs="Verdana"/>
        </w:rPr>
        <w:t xml:space="preserve"> </w:t>
      </w:r>
      <w:r w:rsidR="00FD500C" w:rsidRPr="00AC646D">
        <w:rPr>
          <w:rFonts w:ascii="Verdana" w:hAnsi="Verdana" w:cs="Verdana"/>
        </w:rPr>
        <w:t>(vide fl</w:t>
      </w:r>
      <w:r w:rsidR="00216C93">
        <w:rPr>
          <w:rFonts w:ascii="Verdana" w:hAnsi="Verdana" w:cs="Verdana"/>
        </w:rPr>
        <w:t>s</w:t>
      </w:r>
      <w:r w:rsidR="00FD500C" w:rsidRPr="00AC646D">
        <w:rPr>
          <w:rFonts w:ascii="Verdana" w:hAnsi="Verdana" w:cs="Verdana"/>
        </w:rPr>
        <w:t xml:space="preserve">. </w:t>
      </w:r>
      <w:r w:rsidR="0044713C">
        <w:rPr>
          <w:rFonts w:ascii="Verdana" w:hAnsi="Verdana" w:cs="Verdana"/>
        </w:rPr>
        <w:t>480/483</w:t>
      </w:r>
      <w:r w:rsidR="00FD500C" w:rsidRPr="00AC646D">
        <w:rPr>
          <w:rFonts w:ascii="Verdana" w:hAnsi="Verdana" w:cs="Verdana"/>
        </w:rPr>
        <w:t xml:space="preserve">). </w:t>
      </w:r>
      <w:r w:rsidR="00FD500C">
        <w:rPr>
          <w:rFonts w:ascii="Verdana" w:hAnsi="Verdana" w:cs="Verdana"/>
        </w:rPr>
        <w:t>A</w:t>
      </w:r>
      <w:r w:rsidR="00FD500C">
        <w:rPr>
          <w:rFonts w:ascii="Verdana" w:hAnsi="Verdana" w:cs="Verdana"/>
          <w:color w:val="000000"/>
        </w:rPr>
        <w:t>ssim, de acordo com o Laudo Técnico emitido pelo Departamento de</w:t>
      </w:r>
      <w:r w:rsidR="0044713C">
        <w:rPr>
          <w:rFonts w:ascii="Verdana" w:hAnsi="Verdana" w:cs="Verdana"/>
          <w:color w:val="000000"/>
        </w:rPr>
        <w:t xml:space="preserve"> Assistência Farmacêutica </w:t>
      </w:r>
      <w:r w:rsidR="00FD500C">
        <w:rPr>
          <w:rFonts w:ascii="Verdana" w:hAnsi="Verdana" w:cs="Verdana"/>
          <w:color w:val="000000"/>
        </w:rPr>
        <w:t>da Secretaria de</w:t>
      </w:r>
      <w:r w:rsidR="0044713C">
        <w:rPr>
          <w:rFonts w:ascii="Verdana" w:hAnsi="Verdana" w:cs="Verdana"/>
          <w:color w:val="000000"/>
        </w:rPr>
        <w:t xml:space="preserve"> Saúde</w:t>
      </w:r>
      <w:r w:rsidR="00FD500C">
        <w:rPr>
          <w:rFonts w:ascii="Verdana" w:hAnsi="Verdana" w:cs="Verdana"/>
          <w:color w:val="000000"/>
        </w:rPr>
        <w:t xml:space="preserve"> do município de Viana, as amostras do objeto licitado foram aprovadas e estão em conformidade com </w:t>
      </w:r>
      <w:r w:rsidR="00FD500C" w:rsidRPr="00AC646D">
        <w:rPr>
          <w:rFonts w:ascii="Verdana" w:hAnsi="Verdana" w:cs="Verdana"/>
        </w:rPr>
        <w:t>as exigências do Edital (vide fls.</w:t>
      </w:r>
      <w:r w:rsidR="00AC646D" w:rsidRPr="00AC646D">
        <w:rPr>
          <w:rFonts w:ascii="Verdana" w:hAnsi="Verdana" w:cs="Verdana"/>
        </w:rPr>
        <w:t xml:space="preserve"> </w:t>
      </w:r>
      <w:r w:rsidR="0044713C">
        <w:rPr>
          <w:rFonts w:ascii="Verdana" w:hAnsi="Verdana" w:cs="Verdana"/>
        </w:rPr>
        <w:t>473 e 477</w:t>
      </w:r>
      <w:r w:rsidR="00FD500C" w:rsidRPr="00AC646D">
        <w:rPr>
          <w:rFonts w:ascii="Verdana" w:hAnsi="Verdana" w:cs="Verdana"/>
        </w:rPr>
        <w:t>), sendo a</w:t>
      </w:r>
      <w:r w:rsidR="0044713C">
        <w:rPr>
          <w:rFonts w:ascii="Verdana" w:hAnsi="Verdana" w:cs="Verdana"/>
        </w:rPr>
        <w:t>s</w:t>
      </w:r>
      <w:r w:rsidR="00FD500C" w:rsidRPr="00AC646D">
        <w:rPr>
          <w:rFonts w:ascii="Verdana" w:hAnsi="Verdana" w:cs="Verdana"/>
        </w:rPr>
        <w:t xml:space="preserve"> empresa</w:t>
      </w:r>
      <w:r w:rsidR="0044713C">
        <w:rPr>
          <w:rFonts w:ascii="Verdana" w:hAnsi="Verdana" w:cs="Verdana"/>
        </w:rPr>
        <w:t xml:space="preserve">s </w:t>
      </w:r>
      <w:r w:rsidR="0044713C">
        <w:rPr>
          <w:rFonts w:ascii="Verdana" w:hAnsi="Verdana" w:cs="Verdana"/>
          <w:color w:val="000000"/>
        </w:rPr>
        <w:t>DISTRILAF DISTRIBUIDORA DE MEDICAMENTOS LTDA, DISTRIMIX DIS</w:t>
      </w:r>
      <w:r w:rsidR="00781DE9">
        <w:rPr>
          <w:rFonts w:ascii="Verdana" w:hAnsi="Verdana" w:cs="Verdana"/>
          <w:color w:val="000000"/>
        </w:rPr>
        <w:t>TRIBUIDORA DE MEDICAMENTOS LTDA e</w:t>
      </w:r>
      <w:r w:rsidR="0044713C">
        <w:rPr>
          <w:rFonts w:ascii="Verdana" w:hAnsi="Verdana" w:cs="Verdana"/>
          <w:color w:val="000000"/>
        </w:rPr>
        <w:t xml:space="preserve"> HOSPIDROGAS COMERCIO DE PRODUTOS HOSPITALARES LTDA</w:t>
      </w:r>
      <w:r w:rsidR="0044713C">
        <w:rPr>
          <w:rFonts w:ascii="Verdana" w:hAnsi="Verdana" w:cs="Verdana"/>
        </w:rPr>
        <w:t xml:space="preserve">, </w:t>
      </w:r>
      <w:r w:rsidR="00FD500C">
        <w:rPr>
          <w:rFonts w:ascii="Verdana" w:hAnsi="Verdana" w:cs="Verdana"/>
          <w:color w:val="000000"/>
        </w:rPr>
        <w:t>habilitada</w:t>
      </w:r>
      <w:r w:rsidR="0044713C">
        <w:rPr>
          <w:rFonts w:ascii="Verdana" w:hAnsi="Verdana" w:cs="Verdana"/>
          <w:color w:val="000000"/>
        </w:rPr>
        <w:t>s</w:t>
      </w:r>
      <w:r w:rsidR="00FD500C">
        <w:rPr>
          <w:rFonts w:ascii="Verdana" w:hAnsi="Verdana" w:cs="Verdana"/>
          <w:color w:val="000000"/>
        </w:rPr>
        <w:t xml:space="preserve"> e declarada</w:t>
      </w:r>
      <w:r w:rsidR="0044713C">
        <w:rPr>
          <w:rFonts w:ascii="Verdana" w:hAnsi="Verdana" w:cs="Verdana"/>
          <w:color w:val="000000"/>
        </w:rPr>
        <w:t>s</w:t>
      </w:r>
      <w:r w:rsidR="00FD500C">
        <w:rPr>
          <w:rFonts w:ascii="Verdana" w:hAnsi="Verdana" w:cs="Verdana"/>
          <w:color w:val="000000"/>
        </w:rPr>
        <w:t xml:space="preserve"> vencedora</w:t>
      </w:r>
      <w:r w:rsidR="0044713C">
        <w:rPr>
          <w:rFonts w:ascii="Verdana" w:hAnsi="Verdana" w:cs="Verdana"/>
          <w:color w:val="000000"/>
        </w:rPr>
        <w:t>s</w:t>
      </w:r>
      <w:r w:rsidR="00FD500C">
        <w:rPr>
          <w:rFonts w:ascii="Verdana" w:hAnsi="Verdana" w:cs="Verdana"/>
          <w:color w:val="000000"/>
        </w:rPr>
        <w:t xml:space="preserve"> dos itens arrematados.</w:t>
      </w:r>
      <w:r w:rsidR="00FD500C">
        <w:rPr>
          <w:rFonts w:ascii="Verdana" w:hAnsi="Verdana" w:cs="Verdana"/>
        </w:rPr>
        <w:t xml:space="preserve"> Ato contínuo, a Pregoeira, </w:t>
      </w:r>
      <w:r w:rsidR="00714282">
        <w:rPr>
          <w:rFonts w:ascii="Verdana" w:hAnsi="Verdana" w:cs="Verdana"/>
        </w:rPr>
        <w:t>consignou o seu</w:t>
      </w:r>
      <w:r w:rsidR="00FD500C">
        <w:rPr>
          <w:rFonts w:ascii="Verdana" w:hAnsi="Verdana" w:cs="Verdana"/>
        </w:rPr>
        <w:t xml:space="preserve"> direito de, em ato posterior à esta sessão, fazer a verificação da autenticidade de todas as certidões apresentadas, e caso seja constatada alguma irregularidade tomará as providências cabíveis administrativamente. Nada mais havendo </w:t>
      </w:r>
      <w:r w:rsidR="00FD500C">
        <w:rPr>
          <w:rFonts w:ascii="Verdana" w:hAnsi="Verdana" w:cs="Verdana"/>
        </w:rPr>
        <w:lastRenderedPageBreak/>
        <w:t>a declarar, foi encerrada a sessão cuja ata foi lavrada e assinada pela Pregoeira e Equipe de Apoio.</w:t>
      </w:r>
    </w:p>
    <w:p w:rsidR="00FD500C" w:rsidRDefault="00FD500C" w:rsidP="00FD50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</w:p>
    <w:p w:rsidR="00FD500C" w:rsidRDefault="00FD500C" w:rsidP="00FD50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Resultado de Sessão Pública Adjudicado em favor de:</w:t>
      </w:r>
    </w:p>
    <w:p w:rsidR="00090CE9" w:rsidRDefault="00090CE9" w:rsidP="00090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color w:val="000000"/>
          <w:lang w:eastAsia="en-US"/>
        </w:rPr>
      </w:pPr>
      <w:r w:rsidRPr="00F768DB">
        <w:rPr>
          <w:rFonts w:ascii="Verdana" w:hAnsi="Verdana" w:cs="Verdana"/>
          <w:b/>
          <w:color w:val="000000"/>
        </w:rPr>
        <w:t>HOSPIDROGAS COMERCIO DE PRODUTOS HOSPITALARES LTDA</w:t>
      </w:r>
      <w:r>
        <w:rPr>
          <w:rFonts w:ascii="Verdana" w:hAnsi="Verdana" w:cs="Verdana"/>
          <w:color w:val="000000"/>
        </w:rPr>
        <w:t xml:space="preserve"> no ite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</w:rPr>
        <w:t xml:space="preserve"> 01</w:t>
      </w:r>
      <w:r>
        <w:rPr>
          <w:rFonts w:ascii="Verdana" w:hAnsi="Verdana" w:cs="Verdana"/>
          <w:color w:val="000000"/>
        </w:rPr>
        <w:t>, no valor de R$ 166.800,00 (cento e sessenta e seis mil e oitocentos reais)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Verdana" w:hAnsi="Verdana" w:cs="Verdana"/>
          <w:color w:val="000000"/>
        </w:rPr>
        <w:t xml:space="preserve">item </w:t>
      </w:r>
      <w:r>
        <w:rPr>
          <w:rFonts w:ascii="Verdana" w:hAnsi="Verdana" w:cs="Verdana"/>
          <w:color w:val="000000"/>
        </w:rPr>
        <w:t>03</w:t>
      </w:r>
      <w:r>
        <w:rPr>
          <w:rFonts w:ascii="Verdana" w:hAnsi="Verdana" w:cs="Verdana"/>
          <w:color w:val="000000"/>
        </w:rPr>
        <w:t xml:space="preserve"> no valor de R$ 78.000,00 (setenta e oito mil reais)</w:t>
      </w:r>
      <w:r>
        <w:rPr>
          <w:rFonts w:ascii="Verdana" w:hAnsi="Verdana" w:cs="Verdana"/>
          <w:color w:val="000000"/>
        </w:rPr>
        <w:t xml:space="preserve"> e </w:t>
      </w:r>
      <w:r>
        <w:rPr>
          <w:rFonts w:ascii="Verdana" w:hAnsi="Verdana" w:cs="Verdana"/>
          <w:color w:val="000000"/>
        </w:rPr>
        <w:t xml:space="preserve">item </w:t>
      </w:r>
      <w:r>
        <w:rPr>
          <w:rFonts w:ascii="Verdana" w:hAnsi="Verdana" w:cs="Verdana"/>
          <w:color w:val="000000"/>
        </w:rPr>
        <w:t xml:space="preserve">05 no valor </w:t>
      </w:r>
      <w:r>
        <w:rPr>
          <w:rFonts w:ascii="Verdana" w:hAnsi="Verdana" w:cs="Verdana"/>
          <w:color w:val="000000"/>
        </w:rPr>
        <w:t xml:space="preserve">de R$ 11.200,00 (onze mil e duzentos reais), perfazendo o </w:t>
      </w:r>
      <w:r>
        <w:rPr>
          <w:rFonts w:ascii="Verdana" w:hAnsi="Verdana" w:cs="Verdana"/>
          <w:color w:val="000000"/>
        </w:rPr>
        <w:t>total de R$ 256.000,00</w:t>
      </w:r>
      <w:r>
        <w:rPr>
          <w:rFonts w:ascii="Verdana" w:eastAsiaTheme="minorHAnsi" w:hAnsi="Verdana" w:cs="Verdana"/>
          <w:lang w:eastAsia="en-US"/>
        </w:rPr>
        <w:t xml:space="preserve"> (duzentos e cinquenta e seis mil).</w:t>
      </w:r>
    </w:p>
    <w:p w:rsidR="00090CE9" w:rsidRDefault="00090CE9" w:rsidP="00090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 w:rsidRPr="00F768DB">
        <w:rPr>
          <w:rFonts w:ascii="Verdana" w:hAnsi="Verdana" w:cs="Verdana"/>
          <w:b/>
          <w:color w:val="000000"/>
        </w:rPr>
        <w:t>DISTRIMIX DISTRIBUIDORA DE MEDICAMENTOS LTDA</w:t>
      </w:r>
      <w:r>
        <w:rPr>
          <w:rFonts w:ascii="Verdana" w:hAnsi="Verdana" w:cs="Verdana"/>
          <w:color w:val="000000"/>
        </w:rPr>
        <w:t xml:space="preserve"> no item 02 no valor total de R$ </w:t>
      </w:r>
      <w:r>
        <w:rPr>
          <w:rFonts w:ascii="Verdana" w:eastAsiaTheme="minorHAnsi" w:hAnsi="Verdana" w:cs="Verdana"/>
          <w:lang w:eastAsia="en-US"/>
        </w:rPr>
        <w:t>135.600,00 (cento e trinta e cinco mil e seiscentos reais).</w:t>
      </w:r>
    </w:p>
    <w:p w:rsidR="0044713C" w:rsidRDefault="0044713C" w:rsidP="00FD50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</w:rPr>
      </w:pPr>
      <w:r w:rsidRPr="00F768DB">
        <w:rPr>
          <w:rFonts w:ascii="Verdana" w:hAnsi="Verdana" w:cs="Verdana"/>
          <w:b/>
          <w:color w:val="000000"/>
        </w:rPr>
        <w:t>DISTRILAF DISTRIBUIDORA DE MEDICAMENTOS LTDA</w:t>
      </w:r>
      <w:r>
        <w:rPr>
          <w:rFonts w:ascii="Verdana" w:hAnsi="Verdana" w:cs="Verdana"/>
          <w:color w:val="000000"/>
        </w:rPr>
        <w:t xml:space="preserve"> no</w:t>
      </w:r>
      <w:r w:rsidR="00F768DB">
        <w:rPr>
          <w:rFonts w:ascii="Verdana" w:hAnsi="Verdana" w:cs="Verdana"/>
          <w:color w:val="000000"/>
        </w:rPr>
        <w:t xml:space="preserve"> item 04 no</w:t>
      </w:r>
      <w:r>
        <w:rPr>
          <w:rFonts w:ascii="Verdana" w:hAnsi="Verdana" w:cs="Verdana"/>
          <w:color w:val="000000"/>
        </w:rPr>
        <w:t xml:space="preserve"> valor total de R$ </w:t>
      </w:r>
      <w:r w:rsidR="00F768DB">
        <w:rPr>
          <w:rFonts w:ascii="Verdana" w:hAnsi="Verdana" w:cs="Verdana"/>
          <w:color w:val="000000"/>
        </w:rPr>
        <w:t>31.300,00 (trinta e um mil e trezentos reais).</w:t>
      </w:r>
    </w:p>
    <w:p w:rsidR="00090CE9" w:rsidRDefault="00090CE9" w:rsidP="00FD50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</w:p>
    <w:p w:rsidR="0044713C" w:rsidRDefault="0044713C" w:rsidP="00FD50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color w:val="000000"/>
          <w:lang w:eastAsia="en-US"/>
        </w:rPr>
      </w:pPr>
    </w:p>
    <w:p w:rsidR="00FD500C" w:rsidRDefault="00FD500C" w:rsidP="00FD50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</w:rPr>
      </w:pPr>
    </w:p>
    <w:p w:rsidR="005D14FF" w:rsidRDefault="005D14FF" w:rsidP="005D14FF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>Dayane Cassandri</w:t>
      </w:r>
    </w:p>
    <w:p w:rsidR="005D14FF" w:rsidRDefault="005D14FF" w:rsidP="005D14FF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>Pregoeira</w:t>
      </w:r>
    </w:p>
    <w:p w:rsidR="005D14FF" w:rsidRDefault="005D14FF" w:rsidP="005D14FF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</w:p>
    <w:p w:rsidR="005D14FF" w:rsidRDefault="005D14FF" w:rsidP="005D14FF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</w:p>
    <w:p w:rsidR="005D14FF" w:rsidRDefault="005D14FF" w:rsidP="005D14FF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>Maria da Penha de Almeida Silva</w:t>
      </w:r>
    </w:p>
    <w:p w:rsidR="005D14FF" w:rsidRDefault="005D14FF" w:rsidP="005D14FF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>Equipe de Apoio</w:t>
      </w:r>
    </w:p>
    <w:p w:rsidR="005D14FF" w:rsidRDefault="005D14FF" w:rsidP="005D14FF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</w:p>
    <w:p w:rsidR="005D14FF" w:rsidRDefault="005D14FF" w:rsidP="005D14FF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</w:p>
    <w:p w:rsidR="005D14FF" w:rsidRPr="00781DE9" w:rsidRDefault="00781DE9" w:rsidP="005D14FF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  <w:r w:rsidRPr="00781DE9">
        <w:rPr>
          <w:rFonts w:ascii="Verdana" w:eastAsiaTheme="minorHAnsi" w:hAnsi="Verdana" w:cs="Verdana"/>
          <w:b/>
          <w:lang w:eastAsia="en-US"/>
        </w:rPr>
        <w:t>Terezinha Grijó Cardoso</w:t>
      </w:r>
    </w:p>
    <w:p w:rsidR="005D14FF" w:rsidRPr="00781DE9" w:rsidRDefault="005D14FF" w:rsidP="005D14FF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  <w:r w:rsidRPr="00781DE9">
        <w:rPr>
          <w:rFonts w:ascii="Verdana" w:eastAsiaTheme="minorHAnsi" w:hAnsi="Verdana" w:cs="Verdana"/>
          <w:b/>
          <w:bCs/>
          <w:lang w:eastAsia="en-US"/>
        </w:rPr>
        <w:t>Equipe de Apoio</w:t>
      </w:r>
    </w:p>
    <w:p w:rsidR="00CE7887" w:rsidRDefault="00CE7887" w:rsidP="005D14FF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</w:p>
    <w:p w:rsidR="00CE7887" w:rsidRDefault="00CE7887" w:rsidP="005D14FF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</w:p>
    <w:p w:rsidR="005D14FF" w:rsidRDefault="005D14FF" w:rsidP="005D14FF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>Guilherme Cibien Vieira</w:t>
      </w:r>
    </w:p>
    <w:p w:rsidR="005D14FF" w:rsidRDefault="005D14FF" w:rsidP="005D14FF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>Equipe de Apoio</w:t>
      </w:r>
    </w:p>
    <w:p w:rsidR="005D14FF" w:rsidRDefault="005D14FF" w:rsidP="005D14FF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</w:p>
    <w:p w:rsidR="005D14FF" w:rsidRDefault="005D14FF" w:rsidP="005D14FF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</w:p>
    <w:bookmarkEnd w:id="0"/>
    <w:p w:rsidR="005D14FF" w:rsidRDefault="005D14FF" w:rsidP="005D14FF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</w:p>
    <w:sectPr w:rsidR="005D14FF" w:rsidSect="0016436A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0A9" w:rsidRDefault="008B30A9" w:rsidP="002927FE">
      <w:r>
        <w:separator/>
      </w:r>
    </w:p>
  </w:endnote>
  <w:endnote w:type="continuationSeparator" w:id="0">
    <w:p w:rsidR="008B30A9" w:rsidRDefault="008B30A9" w:rsidP="0029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A9" w:rsidRPr="00794FF6" w:rsidRDefault="008B30A9" w:rsidP="00E91D73">
    <w:pPr>
      <w:pStyle w:val="Anexo-Subttulo"/>
      <w:tabs>
        <w:tab w:val="left" w:pos="1843"/>
      </w:tabs>
      <w:spacing w:before="0" w:after="0"/>
      <w:ind w:left="567" w:right="360"/>
      <w:rPr>
        <w:rFonts w:ascii="Verdana" w:hAnsi="Verdana" w:cs="Arial"/>
        <w:sz w:val="20"/>
        <w:szCs w:val="20"/>
      </w:rPr>
    </w:pPr>
    <w:r w:rsidRPr="00794FF6">
      <w:rPr>
        <w:rFonts w:ascii="Verdana" w:hAnsi="Verdana" w:cs="Arial"/>
        <w:b w:val="0"/>
        <w:bCs/>
        <w:sz w:val="20"/>
        <w:szCs w:val="20"/>
      </w:rPr>
      <w:t>Prefeitura Municipal de Viana - CNPJ</w:t>
    </w:r>
    <w:r>
      <w:rPr>
        <w:rFonts w:ascii="Verdana" w:hAnsi="Verdana" w:cs="Arial"/>
        <w:b w:val="0"/>
        <w:bCs/>
        <w:sz w:val="20"/>
        <w:szCs w:val="20"/>
      </w:rPr>
      <w:t xml:space="preserve"> nº</w:t>
    </w:r>
    <w:r w:rsidRPr="00794FF6">
      <w:rPr>
        <w:rFonts w:ascii="Verdana" w:hAnsi="Verdana" w:cs="Arial"/>
        <w:b w:val="0"/>
        <w:bCs/>
        <w:sz w:val="20"/>
        <w:szCs w:val="20"/>
      </w:rPr>
      <w:t xml:space="preserve"> 27.165.547/0001-01</w:t>
    </w:r>
  </w:p>
  <w:p w:rsidR="008B30A9" w:rsidRDefault="008B30A9" w:rsidP="00E91D73">
    <w:pPr>
      <w:pStyle w:val="Anexo-Subttulo"/>
      <w:tabs>
        <w:tab w:val="left" w:pos="1843"/>
      </w:tabs>
      <w:spacing w:before="0" w:after="0"/>
      <w:ind w:left="567"/>
      <w:rPr>
        <w:rFonts w:ascii="Verdana" w:hAnsi="Verdana" w:cs="Arial"/>
        <w:b w:val="0"/>
        <w:sz w:val="20"/>
        <w:szCs w:val="20"/>
      </w:rPr>
    </w:pPr>
    <w:r w:rsidRPr="00794FF6">
      <w:rPr>
        <w:rFonts w:ascii="Verdana" w:hAnsi="Verdana" w:cs="Arial"/>
        <w:b w:val="0"/>
        <w:sz w:val="20"/>
        <w:szCs w:val="20"/>
      </w:rPr>
      <w:t>Avenida Florentino Ávidos, nº 01</w:t>
    </w:r>
    <w:r>
      <w:rPr>
        <w:rFonts w:ascii="Verdana" w:hAnsi="Verdana" w:cs="Arial"/>
        <w:b w:val="0"/>
        <w:sz w:val="20"/>
        <w:szCs w:val="20"/>
      </w:rPr>
      <w:t xml:space="preserve">, </w:t>
    </w:r>
    <w:r w:rsidRPr="00794FF6">
      <w:rPr>
        <w:rFonts w:ascii="Verdana" w:hAnsi="Verdana" w:cs="Arial"/>
        <w:b w:val="0"/>
        <w:sz w:val="20"/>
        <w:szCs w:val="20"/>
      </w:rPr>
      <w:t>Centro</w:t>
    </w:r>
    <w:r>
      <w:rPr>
        <w:rFonts w:ascii="Verdana" w:hAnsi="Verdana" w:cs="Arial"/>
        <w:b w:val="0"/>
        <w:sz w:val="20"/>
        <w:szCs w:val="20"/>
      </w:rPr>
      <w:t>,</w:t>
    </w:r>
    <w:r w:rsidRPr="00794FF6">
      <w:rPr>
        <w:rFonts w:ascii="Verdana" w:hAnsi="Verdana" w:cs="Arial"/>
        <w:b w:val="0"/>
        <w:sz w:val="20"/>
        <w:szCs w:val="20"/>
      </w:rPr>
      <w:t xml:space="preserve"> Viana</w:t>
    </w:r>
    <w:r>
      <w:rPr>
        <w:rFonts w:ascii="Verdana" w:hAnsi="Verdana" w:cs="Arial"/>
        <w:b w:val="0"/>
        <w:sz w:val="20"/>
        <w:szCs w:val="20"/>
      </w:rPr>
      <w:t xml:space="preserve">, </w:t>
    </w:r>
    <w:r w:rsidRPr="00794FF6">
      <w:rPr>
        <w:rFonts w:ascii="Verdana" w:hAnsi="Verdana" w:cs="Arial"/>
        <w:b w:val="0"/>
        <w:sz w:val="20"/>
        <w:szCs w:val="20"/>
      </w:rPr>
      <w:t xml:space="preserve">ES – </w:t>
    </w:r>
    <w:r>
      <w:rPr>
        <w:rFonts w:ascii="Verdana" w:hAnsi="Verdana" w:cs="Arial"/>
        <w:b w:val="0"/>
        <w:sz w:val="20"/>
        <w:szCs w:val="20"/>
      </w:rPr>
      <w:t>CEP: 29.130</w:t>
    </w:r>
    <w:r w:rsidRPr="00794FF6">
      <w:rPr>
        <w:rFonts w:ascii="Verdana" w:hAnsi="Verdana" w:cs="Arial"/>
        <w:b w:val="0"/>
        <w:sz w:val="20"/>
        <w:szCs w:val="20"/>
      </w:rPr>
      <w:t>-</w:t>
    </w:r>
    <w:r>
      <w:rPr>
        <w:rFonts w:ascii="Verdana" w:hAnsi="Verdana" w:cs="Arial"/>
        <w:b w:val="0"/>
        <w:sz w:val="20"/>
        <w:szCs w:val="20"/>
      </w:rPr>
      <w:t>915</w:t>
    </w:r>
    <w:r w:rsidRPr="00794FF6">
      <w:rPr>
        <w:rFonts w:ascii="Verdana" w:hAnsi="Verdana" w:cs="Arial"/>
        <w:b w:val="0"/>
        <w:sz w:val="20"/>
        <w:szCs w:val="20"/>
      </w:rPr>
      <w:t xml:space="preserve"> </w:t>
    </w:r>
  </w:p>
  <w:p w:rsidR="008B30A9" w:rsidRPr="00794FF6" w:rsidRDefault="008B30A9" w:rsidP="00E91D73">
    <w:pPr>
      <w:pStyle w:val="Anexo-Subttulo"/>
      <w:tabs>
        <w:tab w:val="left" w:pos="1843"/>
      </w:tabs>
      <w:spacing w:before="0" w:after="0"/>
      <w:ind w:left="567"/>
      <w:rPr>
        <w:rFonts w:ascii="Verdana" w:hAnsi="Verdana" w:cs="Arial"/>
        <w:b w:val="0"/>
        <w:sz w:val="20"/>
        <w:szCs w:val="20"/>
      </w:rPr>
    </w:pPr>
    <w:r w:rsidRPr="00794FF6">
      <w:rPr>
        <w:rFonts w:ascii="Verdana" w:hAnsi="Verdana" w:cs="Arial"/>
        <w:b w:val="0"/>
        <w:sz w:val="20"/>
        <w:szCs w:val="20"/>
      </w:rPr>
      <w:t>Tel.: (27)2124-6731</w:t>
    </w:r>
  </w:p>
  <w:p w:rsidR="008B30A9" w:rsidRPr="00794FF6" w:rsidRDefault="008B30A9" w:rsidP="00E91D73">
    <w:pPr>
      <w:pStyle w:val="Anexo-Subttulo"/>
      <w:tabs>
        <w:tab w:val="left" w:pos="1843"/>
      </w:tabs>
      <w:spacing w:before="0" w:after="0"/>
      <w:ind w:left="567"/>
      <w:rPr>
        <w:rFonts w:ascii="Verdana" w:hAnsi="Verdana" w:cs="Arial"/>
        <w:b w:val="0"/>
        <w:sz w:val="20"/>
        <w:szCs w:val="20"/>
      </w:rPr>
    </w:pPr>
    <w:r w:rsidRPr="00794FF6">
      <w:rPr>
        <w:rFonts w:ascii="Verdana" w:hAnsi="Verdana" w:cs="Arial"/>
        <w:b w:val="0"/>
        <w:sz w:val="20"/>
        <w:szCs w:val="20"/>
      </w:rPr>
      <w:t xml:space="preserve">E-mail: </w:t>
    </w:r>
    <w:hyperlink r:id="rId1" w:history="1">
      <w:r w:rsidRPr="00794FF6">
        <w:rPr>
          <w:rStyle w:val="Hyperlink"/>
          <w:rFonts w:cs="Arial"/>
          <w:b w:val="0"/>
          <w:color w:val="auto"/>
          <w:sz w:val="20"/>
          <w:szCs w:val="20"/>
        </w:rPr>
        <w:t>licitacao@viana.es.gov.br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0A9" w:rsidRDefault="008B30A9" w:rsidP="002927FE">
      <w:r>
        <w:separator/>
      </w:r>
    </w:p>
  </w:footnote>
  <w:footnote w:type="continuationSeparator" w:id="0">
    <w:p w:rsidR="008B30A9" w:rsidRDefault="008B30A9" w:rsidP="0029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A9" w:rsidRDefault="008B30A9" w:rsidP="002927FE">
    <w:pPr>
      <w:spacing w:line="360" w:lineRule="auto"/>
      <w:jc w:val="center"/>
      <w:rPr>
        <w:rFonts w:ascii="Verdana" w:hAnsi="Verdana" w:cs="Arial"/>
        <w:b/>
        <w:bCs/>
      </w:rPr>
    </w:pPr>
    <w:r w:rsidRPr="002927FE">
      <w:rPr>
        <w:rFonts w:ascii="Verdana" w:hAnsi="Verdana"/>
        <w:noProof/>
      </w:rPr>
      <w:drawing>
        <wp:anchor distT="0" distB="0" distL="114300" distR="114300" simplePos="0" relativeHeight="251659264" behindDoc="1" locked="0" layoutInCell="1" allowOverlap="1" wp14:anchorId="47BB84F9" wp14:editId="7FE91E4B">
          <wp:simplePos x="0" y="0"/>
          <wp:positionH relativeFrom="column">
            <wp:posOffset>0</wp:posOffset>
          </wp:positionH>
          <wp:positionV relativeFrom="paragraph">
            <wp:posOffset>-41910</wp:posOffset>
          </wp:positionV>
          <wp:extent cx="593725" cy="683895"/>
          <wp:effectExtent l="0" t="0" r="0" b="1905"/>
          <wp:wrapTight wrapText="bothSides">
            <wp:wrapPolygon edited="0">
              <wp:start x="0" y="0"/>
              <wp:lineTo x="0" y="21058"/>
              <wp:lineTo x="20791" y="21058"/>
              <wp:lineTo x="20791" y="0"/>
              <wp:lineTo x="0" y="0"/>
            </wp:wrapPolygon>
          </wp:wrapTight>
          <wp:docPr id="1" name="Imagem 1" descr="Descrição: 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imag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27FE">
      <w:rPr>
        <w:rFonts w:ascii="Verdana" w:hAnsi="Verdana" w:cs="Arial"/>
        <w:b/>
        <w:bCs/>
      </w:rPr>
      <w:t>PREFEITURA MUNICIPAL DE VIANA</w:t>
    </w:r>
    <w:r w:rsidRPr="002927FE">
      <w:rPr>
        <w:rFonts w:ascii="Verdana" w:hAnsi="Verdana" w:cs="Arial"/>
        <w:b/>
        <w:bCs/>
      </w:rPr>
      <w:br/>
      <w:t>SECRETARIA MUNICIPAL DE ADMINISTRAÇÃO</w:t>
    </w:r>
    <w:r w:rsidRPr="002927FE">
      <w:rPr>
        <w:rFonts w:ascii="Verdana" w:hAnsi="Verdana" w:cs="Arial"/>
      </w:rPr>
      <w:br/>
    </w:r>
    <w:r w:rsidRPr="002927FE">
      <w:rPr>
        <w:rFonts w:ascii="Verdana" w:hAnsi="Verdana" w:cs="Arial"/>
        <w:b/>
        <w:bCs/>
      </w:rPr>
      <w:t>PRIMEIRA COMISSÃO PERMANENTE DE LICITAÇÃO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FE"/>
    <w:rsid w:val="00007AB7"/>
    <w:rsid w:val="00090CE9"/>
    <w:rsid w:val="000B0F6E"/>
    <w:rsid w:val="0015462E"/>
    <w:rsid w:val="0016436A"/>
    <w:rsid w:val="00177D18"/>
    <w:rsid w:val="00216C93"/>
    <w:rsid w:val="00272935"/>
    <w:rsid w:val="002927FE"/>
    <w:rsid w:val="00334503"/>
    <w:rsid w:val="003355A3"/>
    <w:rsid w:val="003E0F06"/>
    <w:rsid w:val="0044713C"/>
    <w:rsid w:val="004F2DEA"/>
    <w:rsid w:val="00567015"/>
    <w:rsid w:val="005C556A"/>
    <w:rsid w:val="005D14FF"/>
    <w:rsid w:val="00667A52"/>
    <w:rsid w:val="006E7C2B"/>
    <w:rsid w:val="0070683A"/>
    <w:rsid w:val="00714282"/>
    <w:rsid w:val="00716348"/>
    <w:rsid w:val="00737644"/>
    <w:rsid w:val="00781DE9"/>
    <w:rsid w:val="00794FF6"/>
    <w:rsid w:val="007B66B0"/>
    <w:rsid w:val="007F2D90"/>
    <w:rsid w:val="008534F1"/>
    <w:rsid w:val="008A6D26"/>
    <w:rsid w:val="008B30A9"/>
    <w:rsid w:val="0091261E"/>
    <w:rsid w:val="009A3A05"/>
    <w:rsid w:val="00A54295"/>
    <w:rsid w:val="00A96A57"/>
    <w:rsid w:val="00AC646D"/>
    <w:rsid w:val="00B35642"/>
    <w:rsid w:val="00B43568"/>
    <w:rsid w:val="00B50957"/>
    <w:rsid w:val="00B627D8"/>
    <w:rsid w:val="00BA68A4"/>
    <w:rsid w:val="00BE0018"/>
    <w:rsid w:val="00C15EEB"/>
    <w:rsid w:val="00CA1161"/>
    <w:rsid w:val="00CA49D3"/>
    <w:rsid w:val="00CE7887"/>
    <w:rsid w:val="00D74E41"/>
    <w:rsid w:val="00E91D73"/>
    <w:rsid w:val="00ED2DDB"/>
    <w:rsid w:val="00F115F4"/>
    <w:rsid w:val="00F768DB"/>
    <w:rsid w:val="00FD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94FF6"/>
    <w:pPr>
      <w:widowControl w:val="0"/>
      <w:autoSpaceDE w:val="0"/>
      <w:autoSpaceDN w:val="0"/>
      <w:adjustRightInd w:val="0"/>
      <w:ind w:left="113" w:right="113"/>
      <w:jc w:val="center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27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27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927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27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E91D73"/>
    <w:rPr>
      <w:rFonts w:ascii="Verdana" w:hAnsi="Verdana" w:cs="Times New Roman"/>
      <w:color w:val="4C4A45"/>
      <w:u w:val="none"/>
      <w:effect w:val="none"/>
    </w:rPr>
  </w:style>
  <w:style w:type="paragraph" w:customStyle="1" w:styleId="Anexo-Subttulo">
    <w:name w:val="Anexo - Subtítulo"/>
    <w:basedOn w:val="Normal"/>
    <w:rsid w:val="00E91D73"/>
    <w:pPr>
      <w:spacing w:before="120" w:after="480"/>
      <w:jc w:val="center"/>
    </w:pPr>
    <w:rPr>
      <w:b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794FF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comgrade">
    <w:name w:val="Table Grid"/>
    <w:basedOn w:val="Tabelanormal"/>
    <w:uiPriority w:val="59"/>
    <w:rsid w:val="00007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007A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643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36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94FF6"/>
    <w:pPr>
      <w:widowControl w:val="0"/>
      <w:autoSpaceDE w:val="0"/>
      <w:autoSpaceDN w:val="0"/>
      <w:adjustRightInd w:val="0"/>
      <w:ind w:left="113" w:right="113"/>
      <w:jc w:val="center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27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27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927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27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E91D73"/>
    <w:rPr>
      <w:rFonts w:ascii="Verdana" w:hAnsi="Verdana" w:cs="Times New Roman"/>
      <w:color w:val="4C4A45"/>
      <w:u w:val="none"/>
      <w:effect w:val="none"/>
    </w:rPr>
  </w:style>
  <w:style w:type="paragraph" w:customStyle="1" w:styleId="Anexo-Subttulo">
    <w:name w:val="Anexo - Subtítulo"/>
    <w:basedOn w:val="Normal"/>
    <w:rsid w:val="00E91D73"/>
    <w:pPr>
      <w:spacing w:before="120" w:after="480"/>
      <w:jc w:val="center"/>
    </w:pPr>
    <w:rPr>
      <w:b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794FF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comgrade">
    <w:name w:val="Table Grid"/>
    <w:basedOn w:val="Tabelanormal"/>
    <w:uiPriority w:val="59"/>
    <w:rsid w:val="00007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007A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643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36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viana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2E694-B8CF-424D-9F5E-B4D34E8A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Dayane Cassandri</dc:creator>
  <cp:lastModifiedBy>Dayane Cassandri</cp:lastModifiedBy>
  <cp:revision>3</cp:revision>
  <cp:lastPrinted>2016-04-01T14:10:00Z</cp:lastPrinted>
  <dcterms:created xsi:type="dcterms:W3CDTF">2016-04-01T12:46:00Z</dcterms:created>
  <dcterms:modified xsi:type="dcterms:W3CDTF">2016-04-01T14:10:00Z</dcterms:modified>
</cp:coreProperties>
</file>