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ATA Nº 01</w:t>
      </w:r>
      <w:r w:rsidR="001D6AA8">
        <w:rPr>
          <w:rFonts w:ascii="Verdana" w:hAnsi="Verdana" w:cs="Verdana"/>
          <w:b/>
          <w:bCs/>
        </w:rPr>
        <w:t>6</w:t>
      </w:r>
      <w:r>
        <w:rPr>
          <w:rFonts w:ascii="Verdana" w:hAnsi="Verdana" w:cs="Verdana"/>
          <w:b/>
          <w:bCs/>
        </w:rPr>
        <w:t>/2016</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sz w:val="4"/>
          <w:szCs w:val="4"/>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Pregão Presencial para Registro de Preços nº 011/2016</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sz w:val="4"/>
          <w:szCs w:val="4"/>
        </w:rPr>
      </w:pPr>
    </w:p>
    <w:p w:rsidR="000929FF" w:rsidRPr="007D1C56" w:rsidRDefault="00E272EC" w:rsidP="007D1C56">
      <w:pPr>
        <w:widowControl w:val="0"/>
        <w:autoSpaceDE w:val="0"/>
        <w:autoSpaceDN w:val="0"/>
        <w:adjustRightInd w:val="0"/>
        <w:spacing w:line="360" w:lineRule="auto"/>
        <w:jc w:val="both"/>
        <w:rPr>
          <w:rFonts w:ascii="Verdana" w:hAnsi="Verdana" w:cs="Verdana"/>
        </w:rPr>
      </w:pPr>
      <w:proofErr w:type="gramStart"/>
      <w:r>
        <w:rPr>
          <w:rFonts w:ascii="Verdana" w:hAnsi="Verdana" w:cs="Verdana"/>
        </w:rPr>
        <w:t>Às</w:t>
      </w:r>
      <w:proofErr w:type="gramEnd"/>
      <w:r>
        <w:rPr>
          <w:rFonts w:ascii="Verdana" w:hAnsi="Verdana" w:cs="Verdana"/>
        </w:rPr>
        <w:t xml:space="preserve"> </w:t>
      </w:r>
      <w:r w:rsidR="001D6AA8">
        <w:rPr>
          <w:rFonts w:ascii="Verdana" w:hAnsi="Verdana" w:cs="Verdana"/>
        </w:rPr>
        <w:t>quatorze horas do dia trinta</w:t>
      </w:r>
      <w:r>
        <w:rPr>
          <w:rFonts w:ascii="Verdana" w:hAnsi="Verdana" w:cs="Verdana"/>
        </w:rPr>
        <w:t xml:space="preserve"> do mês de março do ano de dois mil e dezesseis, reuniram-se na sala de licitações, a Pregoeira a senhora Dayane Cassandri e membros da equipe de apoio, as senhoras Maria da Penha de Almeida Silva, </w:t>
      </w:r>
      <w:r w:rsidR="001D6AA8">
        <w:rPr>
          <w:rFonts w:ascii="Verdana" w:hAnsi="Verdana" w:cs="Verdana"/>
        </w:rPr>
        <w:t>Sueli Gonçalves de Moraes</w:t>
      </w:r>
      <w:r>
        <w:rPr>
          <w:rFonts w:ascii="Verdana" w:hAnsi="Verdana" w:cs="Verdana"/>
        </w:rPr>
        <w:t xml:space="preserve"> e o senhor Guilherme Cibien Vieira, designados pela Portaria nº 944, de 10 de julho de 2015, prorrogada pela Portaria nº 059, de 08 de janeiro de 2016 e pela Portaria nº 196, de 10 de fevereiro de 2016, para em atendimento às disposições contidas na Lei nº 10.520/02, </w:t>
      </w:r>
      <w:r w:rsidR="001D6AA8">
        <w:rPr>
          <w:rFonts w:ascii="Verdana" w:hAnsi="Verdana" w:cs="Verdana"/>
        </w:rPr>
        <w:t xml:space="preserve">dar prosseguimento </w:t>
      </w:r>
      <w:r>
        <w:rPr>
          <w:rFonts w:ascii="Verdana" w:hAnsi="Verdana" w:cs="Verdana"/>
        </w:rPr>
        <w:t>a sessão do Pregão Presencial para Registro de Preços nº 011/2016, referente ao Processo nº 15.621/2015</w:t>
      </w:r>
      <w:r w:rsidR="001D6AA8">
        <w:rPr>
          <w:rFonts w:ascii="Verdana" w:hAnsi="Verdana" w:cs="Verdana"/>
        </w:rPr>
        <w:t>, interrompida para realização de diligências</w:t>
      </w:r>
      <w:r>
        <w:rPr>
          <w:rFonts w:ascii="Verdana" w:hAnsi="Verdana" w:cs="Verdana"/>
        </w:rPr>
        <w:t xml:space="preserve">. </w:t>
      </w:r>
      <w:r>
        <w:rPr>
          <w:rFonts w:ascii="Verdana" w:hAnsi="Verdana"/>
        </w:rPr>
        <w:t xml:space="preserve">Ato contínuo a Pregoeira verificou </w:t>
      </w:r>
      <w:r w:rsidR="001D6AA8">
        <w:rPr>
          <w:rFonts w:ascii="Verdana" w:hAnsi="Verdana"/>
        </w:rPr>
        <w:t>a presença das empresas</w:t>
      </w:r>
      <w:r>
        <w:rPr>
          <w:rFonts w:ascii="Verdana" w:hAnsi="Verdana" w:cs="Verdana"/>
        </w:rPr>
        <w:t xml:space="preserve"> </w:t>
      </w:r>
      <w:r>
        <w:rPr>
          <w:rFonts w:ascii="Verdana" w:hAnsi="Verdana" w:cs="Verdana"/>
          <w:color w:val="000000"/>
        </w:rPr>
        <w:t xml:space="preserve">CASA DOS UNIFORMES EIRELI EPP representada pelo senhor João Ricardo Herpis Gonçalves, EDUARDO MACHADO BALDI EIRELI representada pelo senhor Eduardo Machado Baldi, HM TEXTIL LTDA EPP representada pelo senhor Palmireno Figueredo Meireles Junior, NAYR CONFECÇÕES LTDA representada pelo senhor Heverton Gregorio Lesbão e RETA </w:t>
      </w:r>
      <w:r w:rsidRPr="007D1C56">
        <w:rPr>
          <w:rFonts w:ascii="Verdana" w:hAnsi="Verdana" w:cs="Verdana"/>
          <w:color w:val="000000"/>
        </w:rPr>
        <w:t>COMERCIO E ARMARINHO EIRELI EPP representada pelo senhor Ewerton Gladstone Lyra.</w:t>
      </w:r>
      <w:r w:rsidRPr="007D1C56">
        <w:rPr>
          <w:rFonts w:ascii="Verdana" w:hAnsi="Verdana" w:cs="Verdana"/>
        </w:rPr>
        <w:t xml:space="preserve"> </w:t>
      </w:r>
    </w:p>
    <w:p w:rsidR="007D1C56" w:rsidRDefault="00E272EC" w:rsidP="007D1C56">
      <w:pPr>
        <w:widowControl w:val="0"/>
        <w:autoSpaceDE w:val="0"/>
        <w:autoSpaceDN w:val="0"/>
        <w:adjustRightInd w:val="0"/>
        <w:spacing w:line="360" w:lineRule="auto"/>
        <w:jc w:val="both"/>
        <w:rPr>
          <w:rFonts w:ascii="Verdana" w:eastAsiaTheme="minorHAnsi" w:hAnsi="Verdana" w:cs="Verdana"/>
          <w:color w:val="000000"/>
          <w:sz w:val="22"/>
          <w:szCs w:val="22"/>
          <w:lang w:eastAsia="en-US"/>
        </w:rPr>
      </w:pPr>
      <w:r w:rsidRPr="007D1C56">
        <w:rPr>
          <w:rFonts w:ascii="Verdana" w:hAnsi="Verdana" w:cs="Verdana"/>
        </w:rPr>
        <w:t>Assim, em conformidade com as disposições contidas no Edital,</w:t>
      </w:r>
      <w:r w:rsidR="007D1C56" w:rsidRPr="007D1C56">
        <w:rPr>
          <w:rFonts w:ascii="Verdana" w:hAnsi="Verdana" w:cs="Verdana"/>
        </w:rPr>
        <w:t xml:space="preserve"> e tendo em vista as diligências realizadas, a Pregoeira procedeu à leitura da Certidão juntada aos autos </w:t>
      </w:r>
      <w:r w:rsidR="008A5983">
        <w:rPr>
          <w:rFonts w:ascii="Verdana" w:hAnsi="Verdana" w:cs="Verdana"/>
        </w:rPr>
        <w:t>às</w:t>
      </w:r>
      <w:r w:rsidR="007D1C56" w:rsidRPr="007D1C56">
        <w:rPr>
          <w:rFonts w:ascii="Verdana" w:hAnsi="Verdana" w:cs="Verdana"/>
        </w:rPr>
        <w:t xml:space="preserve"> fls. 544/545, bem como</w:t>
      </w:r>
      <w:r w:rsidR="008A5983">
        <w:rPr>
          <w:rFonts w:ascii="Verdana" w:hAnsi="Verdana" w:cs="Verdana"/>
        </w:rPr>
        <w:t>, deu ciência aos participantes</w:t>
      </w:r>
      <w:r w:rsidR="007D1C56" w:rsidRPr="007D1C56">
        <w:rPr>
          <w:rFonts w:ascii="Verdana" w:hAnsi="Verdana" w:cs="Verdana"/>
        </w:rPr>
        <w:t xml:space="preserve"> dos documentos acostados às fls. 546/549, que subsidiaram a construção da certidão. Após a leitura, a empresa </w:t>
      </w:r>
      <w:r w:rsidR="007D1C56" w:rsidRPr="007D1C56">
        <w:rPr>
          <w:rFonts w:ascii="Verdana" w:hAnsi="Verdana" w:cs="Verdana"/>
          <w:bCs/>
          <w:color w:val="000000"/>
        </w:rPr>
        <w:t>NAYR CONFECÇÕES LTDA</w:t>
      </w:r>
      <w:r w:rsidR="007D1C56">
        <w:rPr>
          <w:rFonts w:ascii="Verdana" w:hAnsi="Verdana" w:cs="Verdana"/>
          <w:bCs/>
          <w:color w:val="000000"/>
        </w:rPr>
        <w:t xml:space="preserve"> foi habilitada </w:t>
      </w:r>
      <w:r w:rsidR="007D1C56">
        <w:rPr>
          <w:rFonts w:ascii="Verdana" w:hAnsi="Verdana" w:cs="Verdana"/>
        </w:rPr>
        <w:t>e intimada a apresentar as amostras no prazo máximo de 02 (dois) dias úteis, conforme previsto no item 10 do Edital e no item 13 do Termo de Referência. Posteriormente, se aprovadas, será a empresa declarada vencedora do certame em sessão pública própria</w:t>
      </w:r>
      <w:r w:rsidR="007D1C56">
        <w:t xml:space="preserve">. </w:t>
      </w:r>
      <w:r w:rsidR="007D1C56">
        <w:rPr>
          <w:rFonts w:ascii="Verdana" w:hAnsi="Verdana" w:cs="Verdana"/>
        </w:rPr>
        <w:t>Nada mais havendo a declarar, foi encerrada a sessão cuja ata foi lavrada e assinada pela Pregoeira e Equipe de Apoio.</w:t>
      </w:r>
    </w:p>
    <w:p w:rsidR="007D1C56" w:rsidRDefault="007D1C56" w:rsidP="007D1C56">
      <w:pPr>
        <w:widowControl w:val="0"/>
        <w:autoSpaceDE w:val="0"/>
        <w:autoSpaceDN w:val="0"/>
        <w:adjustRightInd w:val="0"/>
        <w:spacing w:line="360" w:lineRule="auto"/>
        <w:jc w:val="both"/>
        <w:rPr>
          <w:rFonts w:ascii="Verdana" w:hAnsi="Verdana" w:cs="Verdana"/>
          <w:bCs/>
          <w:color w:val="000000"/>
        </w:rPr>
      </w:pPr>
      <w:r>
        <w:rPr>
          <w:rFonts w:ascii="Verdana" w:hAnsi="Verdana" w:cs="Verdana"/>
          <w:bCs/>
          <w:color w:val="000000"/>
        </w:rPr>
        <w:t xml:space="preserve"> </w:t>
      </w:r>
    </w:p>
    <w:p w:rsidR="007D1C56" w:rsidRPr="007D1C56" w:rsidRDefault="007D1C56" w:rsidP="007D1C56">
      <w:pPr>
        <w:widowControl w:val="0"/>
        <w:autoSpaceDE w:val="0"/>
        <w:autoSpaceDN w:val="0"/>
        <w:adjustRightInd w:val="0"/>
        <w:spacing w:line="360" w:lineRule="auto"/>
        <w:jc w:val="both"/>
        <w:rPr>
          <w:rFonts w:ascii="Verdana" w:hAnsi="Verdana" w:cs="Verdana"/>
          <w:bCs/>
          <w:color w:val="000000"/>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Dayane Cassandri</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Pregoeira</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Maria da Penha de Almeida Silva</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Equipe de Apoio</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p>
    <w:p w:rsidR="00E272EC" w:rsidRDefault="007D1C56" w:rsidP="00E272EC">
      <w:pPr>
        <w:widowControl w:val="0"/>
        <w:autoSpaceDE w:val="0"/>
        <w:autoSpaceDN w:val="0"/>
        <w:adjustRightInd w:val="0"/>
        <w:jc w:val="center"/>
        <w:rPr>
          <w:rFonts w:ascii="Verdana" w:hAnsi="Verdana" w:cs="Verdana"/>
          <w:b/>
          <w:bCs/>
        </w:rPr>
      </w:pPr>
      <w:r>
        <w:rPr>
          <w:rFonts w:ascii="Verdana" w:hAnsi="Verdana" w:cs="Verdana"/>
          <w:b/>
          <w:bCs/>
        </w:rPr>
        <w:t>Sueli Gonçalves de Moraes</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Equipe de Apoio</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 xml:space="preserve"> </w:t>
      </w:r>
    </w:p>
    <w:p w:rsidR="00E272EC" w:rsidRDefault="00E272EC" w:rsidP="00E272EC">
      <w:pPr>
        <w:widowControl w:val="0"/>
        <w:autoSpaceDE w:val="0"/>
        <w:autoSpaceDN w:val="0"/>
        <w:adjustRightInd w:val="0"/>
        <w:jc w:val="center"/>
        <w:rPr>
          <w:rFonts w:ascii="Verdana" w:hAnsi="Verdana" w:cs="Verdana"/>
          <w:b/>
          <w:bCs/>
        </w:rPr>
      </w:pPr>
    </w:p>
    <w:p w:rsidR="008A5983" w:rsidRDefault="008A5983" w:rsidP="00E272EC">
      <w:pPr>
        <w:widowControl w:val="0"/>
        <w:autoSpaceDE w:val="0"/>
        <w:autoSpaceDN w:val="0"/>
        <w:adjustRightInd w:val="0"/>
        <w:jc w:val="center"/>
        <w:rPr>
          <w:rFonts w:ascii="Verdana" w:hAnsi="Verdana" w:cs="Verdana"/>
          <w:b/>
          <w:bCs/>
        </w:rPr>
      </w:pPr>
    </w:p>
    <w:p w:rsidR="008A5983" w:rsidRDefault="008A5983" w:rsidP="00E272EC">
      <w:pPr>
        <w:widowControl w:val="0"/>
        <w:autoSpaceDE w:val="0"/>
        <w:autoSpaceDN w:val="0"/>
        <w:adjustRightInd w:val="0"/>
        <w:jc w:val="center"/>
        <w:rPr>
          <w:rFonts w:ascii="Verdana" w:hAnsi="Verdana" w:cs="Verdana"/>
          <w:b/>
          <w:bCs/>
        </w:rPr>
      </w:pPr>
      <w:bookmarkStart w:id="0" w:name="_GoBack"/>
      <w:bookmarkEnd w:id="0"/>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Guilherme Cibien Vieira</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Equipe de Apoio</w:t>
      </w:r>
    </w:p>
    <w:p w:rsidR="00E272EC" w:rsidRDefault="00E272EC" w:rsidP="00E272EC">
      <w:pPr>
        <w:widowControl w:val="0"/>
        <w:autoSpaceDE w:val="0"/>
        <w:autoSpaceDN w:val="0"/>
        <w:adjustRightInd w:val="0"/>
        <w:jc w:val="center"/>
        <w:rPr>
          <w:rFonts w:ascii="Verdana" w:hAnsi="Verdana" w:cs="Verdana"/>
          <w:b/>
          <w:bCs/>
        </w:rPr>
      </w:pPr>
    </w:p>
    <w:p w:rsidR="007D1C56" w:rsidRDefault="007D1C56"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LICITANTES:</w:t>
      </w:r>
    </w:p>
    <w:p w:rsidR="00E272EC" w:rsidRDefault="00E272EC" w:rsidP="00E272EC">
      <w:pPr>
        <w:widowControl w:val="0"/>
        <w:autoSpaceDE w:val="0"/>
        <w:autoSpaceDN w:val="0"/>
        <w:adjustRightInd w:val="0"/>
        <w:jc w:val="center"/>
        <w:rPr>
          <w:rFonts w:ascii="Verdana" w:hAnsi="Verdana" w:cs="Verdana"/>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9E2348" w:rsidRDefault="009E2348"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CASA DOS UNIFORMES EIRELI EPP</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João Ricardo Herpis Gonçalves</w:t>
      </w:r>
    </w:p>
    <w:p w:rsidR="007D1C56" w:rsidRDefault="007D1C56" w:rsidP="00E272EC">
      <w:pPr>
        <w:widowControl w:val="0"/>
        <w:autoSpaceDE w:val="0"/>
        <w:autoSpaceDN w:val="0"/>
        <w:adjustRightInd w:val="0"/>
        <w:jc w:val="center"/>
        <w:rPr>
          <w:rFonts w:ascii="Verdana" w:hAnsi="Verdana" w:cs="Verdana"/>
          <w:b/>
          <w:bCs/>
          <w:color w:val="000000"/>
        </w:rPr>
      </w:pPr>
    </w:p>
    <w:p w:rsidR="007D1C56" w:rsidRDefault="007D1C56" w:rsidP="00E272EC">
      <w:pPr>
        <w:widowControl w:val="0"/>
        <w:autoSpaceDE w:val="0"/>
        <w:autoSpaceDN w:val="0"/>
        <w:adjustRightInd w:val="0"/>
        <w:jc w:val="center"/>
        <w:rPr>
          <w:rFonts w:ascii="Verdana" w:hAnsi="Verdana" w:cs="Verdana"/>
          <w:b/>
          <w:bCs/>
          <w:color w:val="000000"/>
        </w:rPr>
      </w:pPr>
    </w:p>
    <w:p w:rsidR="007D1C56" w:rsidRPr="007D1C56" w:rsidRDefault="007D1C56" w:rsidP="00E272EC">
      <w:pPr>
        <w:widowControl w:val="0"/>
        <w:autoSpaceDE w:val="0"/>
        <w:autoSpaceDN w:val="0"/>
        <w:adjustRightInd w:val="0"/>
        <w:jc w:val="center"/>
        <w:rPr>
          <w:rFonts w:ascii="Verdana" w:hAnsi="Verdana" w:cs="Verdana"/>
          <w:b/>
          <w:color w:val="000000"/>
        </w:rPr>
      </w:pPr>
      <w:r w:rsidRPr="007D1C56">
        <w:rPr>
          <w:rFonts w:ascii="Verdana" w:hAnsi="Verdana" w:cs="Verdana"/>
          <w:b/>
          <w:color w:val="000000"/>
        </w:rPr>
        <w:t xml:space="preserve">EDUARDO MACHADO BALDI EIRELI </w:t>
      </w:r>
    </w:p>
    <w:p w:rsidR="007D1C56" w:rsidRPr="007D1C56" w:rsidRDefault="007D1C56" w:rsidP="00E272EC">
      <w:pPr>
        <w:widowControl w:val="0"/>
        <w:autoSpaceDE w:val="0"/>
        <w:autoSpaceDN w:val="0"/>
        <w:adjustRightInd w:val="0"/>
        <w:jc w:val="center"/>
        <w:rPr>
          <w:rFonts w:ascii="Verdana" w:hAnsi="Verdana" w:cs="Verdana"/>
          <w:b/>
          <w:bCs/>
          <w:color w:val="000000"/>
        </w:rPr>
      </w:pPr>
      <w:r w:rsidRPr="007D1C56">
        <w:rPr>
          <w:rFonts w:ascii="Verdana" w:hAnsi="Verdana" w:cs="Verdana"/>
          <w:b/>
          <w:color w:val="000000"/>
        </w:rPr>
        <w:t>Eduardo Machado Baldi</w:t>
      </w: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 xml:space="preserve">HM TEXTIL LTDA EPP </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Palmireno Figueredo Meireles Junior</w:t>
      </w: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NAYR CONFECÇÕES LTDA</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Heverton Gregorio Lesbão</w:t>
      </w: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 xml:space="preserve">RETA COMERCIO E ARMARINHO EIRELI EPP </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Ewerton Gladstone Lyra</w:t>
      </w:r>
    </w:p>
    <w:p w:rsidR="00E272EC" w:rsidRDefault="00E272EC" w:rsidP="00E272EC">
      <w:pPr>
        <w:widowControl w:val="0"/>
        <w:autoSpaceDE w:val="0"/>
        <w:autoSpaceDN w:val="0"/>
        <w:adjustRightInd w:val="0"/>
        <w:jc w:val="center"/>
        <w:rPr>
          <w:rFonts w:ascii="Verdana" w:hAnsi="Verdana" w:cs="Verdana"/>
          <w:color w:val="000000"/>
        </w:rPr>
      </w:pPr>
    </w:p>
    <w:p w:rsidR="00E272EC" w:rsidRDefault="00E272EC" w:rsidP="00E272EC">
      <w:pPr>
        <w:widowControl w:val="0"/>
        <w:autoSpaceDE w:val="0"/>
        <w:autoSpaceDN w:val="0"/>
        <w:adjustRightInd w:val="0"/>
        <w:spacing w:line="360" w:lineRule="auto"/>
        <w:rPr>
          <w:rFonts w:ascii="Verdana" w:hAnsi="Verdana" w:cs="Verdana"/>
          <w:color w:val="000000"/>
        </w:rPr>
      </w:pPr>
    </w:p>
    <w:p w:rsidR="005D14FF" w:rsidRPr="00E272EC" w:rsidRDefault="005D14FF" w:rsidP="00E272EC">
      <w:pPr>
        <w:rPr>
          <w:rFonts w:eastAsiaTheme="minorHAnsi"/>
        </w:rPr>
      </w:pPr>
    </w:p>
    <w:sectPr w:rsidR="005D14FF" w:rsidRPr="00E272EC" w:rsidSect="0016436A">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56" w:rsidRDefault="007D1C56" w:rsidP="002927FE">
      <w:r>
        <w:separator/>
      </w:r>
    </w:p>
  </w:endnote>
  <w:endnote w:type="continuationSeparator" w:id="0">
    <w:p w:rsidR="007D1C56" w:rsidRDefault="007D1C56" w:rsidP="002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56" w:rsidRPr="00794FF6" w:rsidRDefault="007D1C56" w:rsidP="00E91D73">
    <w:pPr>
      <w:pStyle w:val="Anexo-Subttulo"/>
      <w:tabs>
        <w:tab w:val="left" w:pos="1843"/>
      </w:tabs>
      <w:spacing w:before="0" w:after="0"/>
      <w:ind w:left="567" w:right="360"/>
      <w:rPr>
        <w:rFonts w:ascii="Verdana" w:hAnsi="Verdana" w:cs="Arial"/>
        <w:sz w:val="20"/>
        <w:szCs w:val="20"/>
      </w:rPr>
    </w:pPr>
    <w:r w:rsidRPr="00794FF6">
      <w:rPr>
        <w:rFonts w:ascii="Verdana" w:hAnsi="Verdana" w:cs="Arial"/>
        <w:b w:val="0"/>
        <w:bCs/>
        <w:sz w:val="20"/>
        <w:szCs w:val="20"/>
      </w:rPr>
      <w:t>Prefeitura Municipal de Viana - CNPJ</w:t>
    </w:r>
    <w:r>
      <w:rPr>
        <w:rFonts w:ascii="Verdana" w:hAnsi="Verdana" w:cs="Arial"/>
        <w:b w:val="0"/>
        <w:bCs/>
        <w:sz w:val="20"/>
        <w:szCs w:val="20"/>
      </w:rPr>
      <w:t xml:space="preserve"> nº</w:t>
    </w:r>
    <w:r w:rsidRPr="00794FF6">
      <w:rPr>
        <w:rFonts w:ascii="Verdana" w:hAnsi="Verdana" w:cs="Arial"/>
        <w:b w:val="0"/>
        <w:bCs/>
        <w:sz w:val="20"/>
        <w:szCs w:val="20"/>
      </w:rPr>
      <w:t xml:space="preserve"> 27.165.547/0001-01</w:t>
    </w:r>
  </w:p>
  <w:p w:rsidR="007D1C56" w:rsidRDefault="007D1C56" w:rsidP="00E91D73">
    <w:pPr>
      <w:pStyle w:val="Anexo-Subttulo"/>
      <w:tabs>
        <w:tab w:val="left" w:pos="1843"/>
      </w:tabs>
      <w:spacing w:before="0" w:after="0"/>
      <w:ind w:left="567"/>
      <w:rPr>
        <w:rFonts w:ascii="Verdana" w:hAnsi="Verdana" w:cs="Arial"/>
        <w:b w:val="0"/>
        <w:sz w:val="20"/>
        <w:szCs w:val="20"/>
      </w:rPr>
    </w:pPr>
    <w:proofErr w:type="gramStart"/>
    <w:r w:rsidRPr="00794FF6">
      <w:rPr>
        <w:rFonts w:ascii="Verdana" w:hAnsi="Verdana" w:cs="Arial"/>
        <w:b w:val="0"/>
        <w:sz w:val="20"/>
        <w:szCs w:val="20"/>
      </w:rPr>
      <w:t>Avenida Florentino Ávidos</w:t>
    </w:r>
    <w:proofErr w:type="gramEnd"/>
    <w:r w:rsidRPr="00794FF6">
      <w:rPr>
        <w:rFonts w:ascii="Verdana" w:hAnsi="Verdana" w:cs="Arial"/>
        <w:b w:val="0"/>
        <w:sz w:val="20"/>
        <w:szCs w:val="20"/>
      </w:rPr>
      <w:t>, nº 01</w:t>
    </w:r>
    <w:r>
      <w:rPr>
        <w:rFonts w:ascii="Verdana" w:hAnsi="Verdana" w:cs="Arial"/>
        <w:b w:val="0"/>
        <w:sz w:val="20"/>
        <w:szCs w:val="20"/>
      </w:rPr>
      <w:t xml:space="preserve">, </w:t>
    </w:r>
    <w:r w:rsidRPr="00794FF6">
      <w:rPr>
        <w:rFonts w:ascii="Verdana" w:hAnsi="Verdana" w:cs="Arial"/>
        <w:b w:val="0"/>
        <w:sz w:val="20"/>
        <w:szCs w:val="20"/>
      </w:rPr>
      <w:t>Centro</w:t>
    </w:r>
    <w:r>
      <w:rPr>
        <w:rFonts w:ascii="Verdana" w:hAnsi="Verdana" w:cs="Arial"/>
        <w:b w:val="0"/>
        <w:sz w:val="20"/>
        <w:szCs w:val="20"/>
      </w:rPr>
      <w:t>,</w:t>
    </w:r>
    <w:r w:rsidRPr="00794FF6">
      <w:rPr>
        <w:rFonts w:ascii="Verdana" w:hAnsi="Verdana" w:cs="Arial"/>
        <w:b w:val="0"/>
        <w:sz w:val="20"/>
        <w:szCs w:val="20"/>
      </w:rPr>
      <w:t xml:space="preserve"> Viana</w:t>
    </w:r>
    <w:r>
      <w:rPr>
        <w:rFonts w:ascii="Verdana" w:hAnsi="Verdana" w:cs="Arial"/>
        <w:b w:val="0"/>
        <w:sz w:val="20"/>
        <w:szCs w:val="20"/>
      </w:rPr>
      <w:t xml:space="preserve">, </w:t>
    </w:r>
    <w:r w:rsidRPr="00794FF6">
      <w:rPr>
        <w:rFonts w:ascii="Verdana" w:hAnsi="Verdana" w:cs="Arial"/>
        <w:b w:val="0"/>
        <w:sz w:val="20"/>
        <w:szCs w:val="20"/>
      </w:rPr>
      <w:t xml:space="preserve">ES – </w:t>
    </w:r>
    <w:r>
      <w:rPr>
        <w:rFonts w:ascii="Verdana" w:hAnsi="Verdana" w:cs="Arial"/>
        <w:b w:val="0"/>
        <w:sz w:val="20"/>
        <w:szCs w:val="20"/>
      </w:rPr>
      <w:t xml:space="preserve">CEP: </w:t>
    </w:r>
    <w:r w:rsidRPr="00794FF6">
      <w:rPr>
        <w:rFonts w:ascii="Verdana" w:hAnsi="Verdana" w:cs="Arial"/>
        <w:b w:val="0"/>
        <w:sz w:val="20"/>
        <w:szCs w:val="20"/>
      </w:rPr>
      <w:t xml:space="preserve">29.135-000 </w:t>
    </w:r>
  </w:p>
  <w:p w:rsidR="007D1C56" w:rsidRPr="00794FF6" w:rsidRDefault="007D1C56"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Tel.: (27)2124-6731</w:t>
    </w:r>
  </w:p>
  <w:p w:rsidR="007D1C56" w:rsidRPr="00794FF6" w:rsidRDefault="007D1C56"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 xml:space="preserve">E-mail: </w:t>
    </w:r>
    <w:hyperlink r:id="rId1" w:history="1">
      <w:r w:rsidRPr="00794FF6">
        <w:rPr>
          <w:rStyle w:val="Hyperlink"/>
          <w:rFonts w:cs="Arial"/>
          <w:b w:val="0"/>
          <w:color w:val="auto"/>
          <w:sz w:val="20"/>
          <w:szCs w:val="20"/>
        </w:rPr>
        <w:t>licitacao@viana.es.gov.br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56" w:rsidRDefault="007D1C56" w:rsidP="002927FE">
      <w:r>
        <w:separator/>
      </w:r>
    </w:p>
  </w:footnote>
  <w:footnote w:type="continuationSeparator" w:id="0">
    <w:p w:rsidR="007D1C56" w:rsidRDefault="007D1C56" w:rsidP="002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56" w:rsidRDefault="007D1C56" w:rsidP="002927FE">
    <w:pPr>
      <w:spacing w:line="360" w:lineRule="auto"/>
      <w:jc w:val="center"/>
      <w:rPr>
        <w:rFonts w:ascii="Verdana" w:hAnsi="Verdana" w:cs="Arial"/>
        <w:b/>
        <w:bCs/>
      </w:rPr>
    </w:pPr>
    <w:r w:rsidRPr="002927FE">
      <w:rPr>
        <w:rFonts w:ascii="Verdana" w:hAnsi="Verdana"/>
        <w:noProof/>
      </w:rPr>
      <w:drawing>
        <wp:anchor distT="0" distB="0" distL="114300" distR="114300" simplePos="0" relativeHeight="251659264" behindDoc="1" locked="0" layoutInCell="1" allowOverlap="1" wp14:anchorId="67349054" wp14:editId="6691DC00">
          <wp:simplePos x="0" y="0"/>
          <wp:positionH relativeFrom="column">
            <wp:posOffset>0</wp:posOffset>
          </wp:positionH>
          <wp:positionV relativeFrom="paragraph">
            <wp:posOffset>-41910</wp:posOffset>
          </wp:positionV>
          <wp:extent cx="593725" cy="683895"/>
          <wp:effectExtent l="0" t="0" r="0" b="1905"/>
          <wp:wrapTight wrapText="bothSides">
            <wp:wrapPolygon edited="0">
              <wp:start x="0" y="0"/>
              <wp:lineTo x="0" y="21058"/>
              <wp:lineTo x="20791" y="21058"/>
              <wp:lineTo x="20791" y="0"/>
              <wp:lineTo x="0" y="0"/>
            </wp:wrapPolygon>
          </wp:wrapTight>
          <wp:docPr id="1" name="Imagem 1" descr="Descrição: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83895"/>
                  </a:xfrm>
                  <a:prstGeom prst="rect">
                    <a:avLst/>
                  </a:prstGeom>
                  <a:noFill/>
                </pic:spPr>
              </pic:pic>
            </a:graphicData>
          </a:graphic>
          <wp14:sizeRelH relativeFrom="page">
            <wp14:pctWidth>0</wp14:pctWidth>
          </wp14:sizeRelH>
          <wp14:sizeRelV relativeFrom="page">
            <wp14:pctHeight>0</wp14:pctHeight>
          </wp14:sizeRelV>
        </wp:anchor>
      </w:drawing>
    </w:r>
    <w:r w:rsidRPr="002927FE">
      <w:rPr>
        <w:rFonts w:ascii="Verdana" w:hAnsi="Verdana" w:cs="Arial"/>
        <w:b/>
        <w:bCs/>
      </w:rPr>
      <w:t>PREFEITURA MUNICIPAL DE VIANA</w:t>
    </w:r>
    <w:r w:rsidRPr="002927FE">
      <w:rPr>
        <w:rFonts w:ascii="Verdana" w:hAnsi="Verdana" w:cs="Arial"/>
        <w:b/>
        <w:bCs/>
      </w:rPr>
      <w:br/>
      <w:t>SECRETARIA MUNICIPAL DE ADMINISTRAÇÃO</w:t>
    </w:r>
    <w:r w:rsidRPr="002927FE">
      <w:rPr>
        <w:rFonts w:ascii="Verdana" w:hAnsi="Verdana" w:cs="Arial"/>
      </w:rPr>
      <w:br/>
    </w:r>
    <w:r w:rsidRPr="002927FE">
      <w:rPr>
        <w:rFonts w:ascii="Verdana" w:hAnsi="Verdana" w:cs="Arial"/>
        <w:b/>
        <w:bCs/>
      </w:rPr>
      <w:t>PRIMEIRA COMISSÃO PERMANENTE DE LICITAÇÃO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E"/>
    <w:rsid w:val="00007AB7"/>
    <w:rsid w:val="000929FF"/>
    <w:rsid w:val="000B0F6E"/>
    <w:rsid w:val="0015462E"/>
    <w:rsid w:val="0016436A"/>
    <w:rsid w:val="00177D18"/>
    <w:rsid w:val="001D6AA8"/>
    <w:rsid w:val="00272935"/>
    <w:rsid w:val="002927FE"/>
    <w:rsid w:val="00334503"/>
    <w:rsid w:val="003355A3"/>
    <w:rsid w:val="003B3C39"/>
    <w:rsid w:val="003E0F06"/>
    <w:rsid w:val="004F2DEA"/>
    <w:rsid w:val="00567015"/>
    <w:rsid w:val="005C556A"/>
    <w:rsid w:val="005D14FF"/>
    <w:rsid w:val="00667A52"/>
    <w:rsid w:val="006E7C2B"/>
    <w:rsid w:val="0070683A"/>
    <w:rsid w:val="00716348"/>
    <w:rsid w:val="00794FF6"/>
    <w:rsid w:val="007B66B0"/>
    <w:rsid w:val="007D1C56"/>
    <w:rsid w:val="007F2D90"/>
    <w:rsid w:val="008534F1"/>
    <w:rsid w:val="008A5983"/>
    <w:rsid w:val="008A6D26"/>
    <w:rsid w:val="0091261E"/>
    <w:rsid w:val="009A3A05"/>
    <w:rsid w:val="009E2348"/>
    <w:rsid w:val="00A54295"/>
    <w:rsid w:val="00A759EB"/>
    <w:rsid w:val="00A96A57"/>
    <w:rsid w:val="00B35642"/>
    <w:rsid w:val="00B43568"/>
    <w:rsid w:val="00B50957"/>
    <w:rsid w:val="00B627D8"/>
    <w:rsid w:val="00BA68A4"/>
    <w:rsid w:val="00BE0018"/>
    <w:rsid w:val="00C15EEB"/>
    <w:rsid w:val="00CA1161"/>
    <w:rsid w:val="00CA49D3"/>
    <w:rsid w:val="00CE7887"/>
    <w:rsid w:val="00D65CBC"/>
    <w:rsid w:val="00D74E41"/>
    <w:rsid w:val="00E272EC"/>
    <w:rsid w:val="00E91D73"/>
    <w:rsid w:val="00ED2DDB"/>
    <w:rsid w:val="00F11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1872">
      <w:bodyDiv w:val="1"/>
      <w:marLeft w:val="0"/>
      <w:marRight w:val="0"/>
      <w:marTop w:val="0"/>
      <w:marBottom w:val="0"/>
      <w:divBdr>
        <w:top w:val="none" w:sz="0" w:space="0" w:color="auto"/>
        <w:left w:val="none" w:sz="0" w:space="0" w:color="auto"/>
        <w:bottom w:val="none" w:sz="0" w:space="0" w:color="auto"/>
        <w:right w:val="none" w:sz="0" w:space="0" w:color="auto"/>
      </w:divBdr>
    </w:div>
    <w:div w:id="736435637">
      <w:bodyDiv w:val="1"/>
      <w:marLeft w:val="0"/>
      <w:marRight w:val="0"/>
      <w:marTop w:val="0"/>
      <w:marBottom w:val="0"/>
      <w:divBdr>
        <w:top w:val="none" w:sz="0" w:space="0" w:color="auto"/>
        <w:left w:val="none" w:sz="0" w:space="0" w:color="auto"/>
        <w:bottom w:val="none" w:sz="0" w:space="0" w:color="auto"/>
        <w:right w:val="none" w:sz="0" w:space="0" w:color="auto"/>
      </w:divBdr>
    </w:div>
    <w:div w:id="1769616950">
      <w:bodyDiv w:val="1"/>
      <w:marLeft w:val="0"/>
      <w:marRight w:val="0"/>
      <w:marTop w:val="0"/>
      <w:marBottom w:val="0"/>
      <w:divBdr>
        <w:top w:val="none" w:sz="0" w:space="0" w:color="auto"/>
        <w:left w:val="none" w:sz="0" w:space="0" w:color="auto"/>
        <w:bottom w:val="none" w:sz="0" w:space="0" w:color="auto"/>
        <w:right w:val="none" w:sz="0" w:space="0" w:color="auto"/>
      </w:divBdr>
    </w:div>
    <w:div w:id="1930387674">
      <w:bodyDiv w:val="1"/>
      <w:marLeft w:val="0"/>
      <w:marRight w:val="0"/>
      <w:marTop w:val="0"/>
      <w:marBottom w:val="0"/>
      <w:divBdr>
        <w:top w:val="none" w:sz="0" w:space="0" w:color="auto"/>
        <w:left w:val="none" w:sz="0" w:space="0" w:color="auto"/>
        <w:bottom w:val="none" w:sz="0" w:space="0" w:color="auto"/>
        <w:right w:val="none" w:sz="0" w:space="0" w:color="auto"/>
      </w:divBdr>
    </w:div>
    <w:div w:id="19811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vian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2C6B-7BF8-495B-B915-8753EF9A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382</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Cassandri</dc:creator>
  <cp:lastModifiedBy>Dayane Cassandri</cp:lastModifiedBy>
  <cp:revision>4</cp:revision>
  <cp:lastPrinted>2016-02-01T16:41:00Z</cp:lastPrinted>
  <dcterms:created xsi:type="dcterms:W3CDTF">2016-03-30T17:03:00Z</dcterms:created>
  <dcterms:modified xsi:type="dcterms:W3CDTF">2016-03-30T17:45:00Z</dcterms:modified>
</cp:coreProperties>
</file>